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D1442"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53BA0A4A"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w:t>
      </w:r>
      <w:r w:rsidR="00436D81">
        <w:rPr>
          <w:rFonts w:eastAsia="Times New Roman"/>
        </w:rPr>
        <w:t xml:space="preserve">INITIAL </w:t>
      </w:r>
      <w:r w:rsidR="00FD4524" w:rsidRPr="32A656F8">
        <w:rPr>
          <w:rFonts w:eastAsia="Times New Roman"/>
        </w:rPr>
        <w:t>ACCREDITATION</w:t>
      </w:r>
    </w:p>
    <w:p w14:paraId="7A6A5CBA" w14:textId="77777777" w:rsidR="00B36B9C" w:rsidRDefault="00B36B9C" w:rsidP="00B36B9C">
      <w:pPr>
        <w:pStyle w:val="Subtitle"/>
        <w:rPr>
          <w:rFonts w:eastAsia="Times New Roman"/>
        </w:rPr>
      </w:pPr>
    </w:p>
    <w:p w14:paraId="5DAC57F2" w14:textId="3CEA7A73"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36D8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 xml:space="preserve">accreditation decisions </w:t>
      </w:r>
    </w:p>
    <w:p w14:paraId="6BA7C0BF" w14:textId="146D28C7"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A75C50">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1B63A30E"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will be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selected for performance-in-practice review</w:t>
      </w:r>
      <w:proofErr w:type="gramStart"/>
      <w:r w:rsidR="00862425">
        <w:rPr>
          <w:rFonts w:eastAsia="Times New Roman"/>
        </w:rPr>
        <w:t xml:space="preserve">. </w:t>
      </w:r>
      <w:r w:rsidRPr="00442E9D">
        <w:rPr>
          <w:rFonts w:eastAsia="Times New Roman"/>
        </w:rPr>
        <w:t>.</w:t>
      </w:r>
      <w:proofErr w:type="gramEnd"/>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692119CC"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uploaded documents (maximum size of 25MB per document)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uploads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C056A7" w:rsidRDefault="00B36B9C" w:rsidP="00C056A7">
      <w:pPr>
        <w:rPr>
          <w:rFonts w:eastAsia="Times New Roman"/>
          <w:b/>
          <w:bCs/>
        </w:rPr>
      </w:pPr>
      <w:r w:rsidRPr="00C056A7">
        <w:rPr>
          <w:rFonts w:eastAsia="Times New Roman"/>
          <w:b/>
          <w:bCs/>
        </w:rPr>
        <w:t>ACCME and CMA</w:t>
      </w:r>
      <w:r w:rsidR="00454B29" w:rsidRPr="00C056A7">
        <w:rPr>
          <w:rFonts w:eastAsia="Times New Roman"/>
          <w:b/>
          <w:bCs/>
        </w:rPr>
        <w:t>-accredited</w:t>
      </w:r>
      <w:r w:rsidRPr="00C056A7">
        <w:rPr>
          <w:rFonts w:eastAsia="Times New Roman"/>
          <w:b/>
          <w:bCs/>
        </w:rPr>
        <w:t xml:space="preserve"> providers:  </w:t>
      </w:r>
    </w:p>
    <w:p w14:paraId="019B2D19" w14:textId="3F7FB28F"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w:t>
      </w:r>
      <w:r w:rsidR="00862425">
        <w:rPr>
          <w:rFonts w:eastAsia="Times New Roman"/>
        </w:rPr>
        <w:t>This</w:t>
      </w:r>
      <w:r w:rsidR="00947DBB">
        <w:rPr>
          <w:rFonts w:eastAsia="Times New Roman"/>
        </w:rPr>
        <w:t xml:space="preserve"> document ha</w:t>
      </w:r>
      <w:r w:rsidR="005422BE">
        <w:rPr>
          <w:rFonts w:eastAsia="Times New Roman"/>
        </w:rPr>
        <w:t>s</w:t>
      </w:r>
      <w:r w:rsidR="00947DBB">
        <w:rPr>
          <w:rFonts w:eastAsia="Times New Roman"/>
        </w:rPr>
        <w:t xml:space="preserve"> been created to assist </w:t>
      </w:r>
      <w:r w:rsidR="00862425">
        <w:rPr>
          <w:rFonts w:eastAsia="Times New Roman"/>
        </w:rPr>
        <w:t xml:space="preserve">you </w:t>
      </w:r>
      <w:r w:rsidR="00947DBB">
        <w:rPr>
          <w:rFonts w:eastAsia="Times New Roman"/>
        </w:rPr>
        <w:t xml:space="preserve">in navigating </w:t>
      </w:r>
      <w:r w:rsidR="00862425">
        <w:rPr>
          <w:rFonts w:eastAsia="Times New Roman"/>
        </w:rPr>
        <w:t xml:space="preserve">the online Performance-in-Practice Structured Abstract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6834F13F" w14:textId="2B2EF5F9" w:rsidR="00557F4E" w:rsidRPr="00F751D2" w:rsidRDefault="005F4C8E" w:rsidP="005F4C8E">
      <w:pPr>
        <w:rPr>
          <w:rFonts w:cs="Arial"/>
          <w:color w:val="455964"/>
          <w:w w:val="105"/>
        </w:rPr>
      </w:pPr>
      <w:proofErr w:type="spellStart"/>
      <w:r w:rsidRPr="47E0D627">
        <w:rPr>
          <w:rFonts w:asciiTheme="majorHAnsi" w:eastAsiaTheme="majorEastAsia" w:hAnsiTheme="majorHAnsi" w:cstheme="majorBidi"/>
          <w:b/>
          <w:bCs/>
          <w:color w:val="62695E" w:themeColor="accent2"/>
          <w:w w:val="110"/>
        </w:rPr>
        <w:lastRenderedPageBreak/>
        <w:t>Providership</w:t>
      </w:r>
      <w:proofErr w:type="spellEnd"/>
      <w:r w:rsidRPr="47E0D627">
        <w:rPr>
          <w:rFonts w:asciiTheme="majorHAnsi" w:eastAsiaTheme="majorEastAsia" w:hAnsiTheme="majorHAnsi" w:cstheme="majorBidi"/>
          <w:b/>
          <w:bCs/>
          <w:color w:val="62695E" w:themeColor="accent2"/>
          <w:w w:val="110"/>
        </w:rPr>
        <w:t>: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130A99"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1"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130A99"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130A99"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130A99"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130A99"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2"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2"/>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3" w:name="_Hlk117861996"/>
      <w:r>
        <w:rPr>
          <w:rFonts w:ascii="Arial" w:eastAsiaTheme="minorEastAsia" w:hAnsi="Arial"/>
          <w:b/>
          <w:bCs/>
          <w:w w:val="110"/>
          <w:sz w:val="20"/>
          <w:szCs w:val="20"/>
        </w:rPr>
        <w:lastRenderedPageBreak/>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831C4D" w:rsidRDefault="00130A99"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4"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130A99"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130A99"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5"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5"/>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as a result of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 xml:space="preserve">questions you asked the learner about changes in competence or performance or other change data such as quality improvement or patient </w:t>
      </w:r>
      <w:proofErr w:type="gramStart"/>
      <w:r w:rsidRPr="009B3838">
        <w:rPr>
          <w:rFonts w:ascii="Arial" w:eastAsiaTheme="minorEastAsia" w:hAnsi="Arial"/>
          <w:b/>
          <w:bCs/>
          <w:w w:val="105"/>
          <w:sz w:val="20"/>
          <w:szCs w:val="20"/>
        </w:rPr>
        <w:t>outcomes.</w:t>
      </w:r>
      <w:r w:rsidR="007367A6">
        <w:rPr>
          <w:rFonts w:ascii="Arial" w:eastAsiaTheme="minorEastAsia" w:hAnsi="Arial"/>
          <w:b/>
          <w:bCs/>
          <w:w w:val="105"/>
          <w:sz w:val="20"/>
          <w:szCs w:val="20"/>
        </w:rPr>
        <w:t>*</w:t>
      </w:r>
      <w:proofErr w:type="gramEnd"/>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6"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6"/>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lastRenderedPageBreak/>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r w:rsidR="001029E2">
        <w:rPr>
          <w:w w:val="105"/>
        </w:rPr>
        <w:t>,</w:t>
      </w:r>
      <w:proofErr w:type="gramEnd"/>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130A99">
        <w:rPr>
          <w:w w:val="110"/>
        </w:rPr>
      </w:r>
      <w:r w:rsidR="00130A99">
        <w:rPr>
          <w:w w:val="110"/>
        </w:rPr>
        <w:fldChar w:fldCharType="separate"/>
      </w:r>
      <w:r w:rsidRPr="001029E2">
        <w:rPr>
          <w:w w:val="110"/>
        </w:rPr>
        <w:fldChar w:fldCharType="end"/>
      </w:r>
      <w:r w:rsidRPr="001029E2">
        <w:rPr>
          <w:w w:val="110"/>
        </w:rPr>
        <w:t xml:space="preserve"> Check box to attest.</w:t>
      </w:r>
    </w:p>
    <w:bookmarkEnd w:id="8"/>
    <w:bookmarkEnd w:id="9"/>
    <w:p w14:paraId="792D6702" w14:textId="77777777" w:rsidR="001029E2" w:rsidRPr="00C056A7" w:rsidRDefault="001029E2" w:rsidP="00EE4F09">
      <w:pPr>
        <w:rPr>
          <w:w w:val="110"/>
        </w:rPr>
      </w:pPr>
    </w:p>
    <w:p w14:paraId="3EB58240" w14:textId="4E7F3AAB" w:rsidR="00732B43" w:rsidRPr="00732B43" w:rsidRDefault="00732B43" w:rsidP="00C056A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732B43">
        <w:rPr>
          <w:rFonts w:ascii="Arial" w:eastAsiaTheme="minorEastAsia" w:hAnsi="Arial"/>
          <w:b/>
          <w:bCs/>
          <w:w w:val="105"/>
          <w:sz w:val="20"/>
          <w:szCs w:val="20"/>
        </w:rPr>
        <w:t xml:space="preserve"> the required documentation as described below based on the </w:t>
      </w:r>
      <w:r w:rsidR="00944715">
        <w:rPr>
          <w:rFonts w:ascii="Arial" w:eastAsiaTheme="minorEastAsia" w:hAnsi="Arial"/>
          <w:b/>
          <w:bCs/>
          <w:w w:val="105"/>
          <w:sz w:val="20"/>
          <w:szCs w:val="20"/>
        </w:rPr>
        <w:t>format</w:t>
      </w:r>
      <w:r w:rsidRPr="00732B43">
        <w:rPr>
          <w:rFonts w:ascii="Arial" w:eastAsiaTheme="minorEastAsia" w:hAnsi="Arial"/>
          <w:b/>
          <w:bCs/>
          <w:w w:val="105"/>
          <w:sz w:val="20"/>
          <w:szCs w:val="20"/>
        </w:rPr>
        <w:t xml:space="preserve"> of the activity. </w:t>
      </w:r>
    </w:p>
    <w:p w14:paraId="5E00462F" w14:textId="2EDBBD54"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ACCMEUSER1, ACCMEUSER2, ACCMEUSER3)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lastRenderedPageBreak/>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3F4072E4" w:rsidR="3B764FA8" w:rsidRDefault="3B764FA8" w:rsidP="3B764FA8">
      <w:pPr>
        <w:pStyle w:val="BodyText"/>
        <w:rPr>
          <w:rFonts w:ascii="Arial" w:eastAsiaTheme="minorEastAsia" w:hAnsi="Arial"/>
          <w:sz w:val="20"/>
          <w:szCs w:val="20"/>
        </w:rPr>
      </w:pPr>
    </w:p>
    <w:p w14:paraId="26847D81" w14:textId="77777777" w:rsidR="006946AB" w:rsidRDefault="006946AB" w:rsidP="3B764FA8">
      <w:pPr>
        <w:pStyle w:val="BodyText"/>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130A99">
        <w:rPr>
          <w:w w:val="110"/>
        </w:rPr>
      </w:r>
      <w:r w:rsidR="00130A99">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 xml:space="preserve">royalties or patent beneficiary, executive role, and ownership interest. </w:t>
      </w:r>
      <w:r w:rsidRPr="00256669">
        <w:rPr>
          <w:w w:val="105"/>
        </w:rPr>
        <w:lastRenderedPageBreak/>
        <w:t>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lastRenderedPageBreak/>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06FD87F7" w14:textId="77777777" w:rsidR="00827A86" w:rsidRPr="00E06141" w:rsidRDefault="00827A86" w:rsidP="00827A86">
      <w:pPr>
        <w:pStyle w:val="BodyText"/>
        <w:spacing w:before="59" w:line="285" w:lineRule="auto"/>
        <w:ind w:left="270" w:right="504" w:hanging="270"/>
        <w:jc w:val="both"/>
        <w:rPr>
          <w:rFonts w:ascii="Arial" w:eastAsiaTheme="minorEastAsia" w:hAnsi="Arial"/>
          <w:b/>
          <w:bCs/>
          <w:w w:val="105"/>
          <w:sz w:val="20"/>
          <w:szCs w:val="20"/>
        </w:rPr>
      </w:pPr>
      <w:r w:rsidRPr="00E06141">
        <w:rPr>
          <w:rFonts w:ascii="Arial" w:eastAsiaTheme="minorEastAsia" w:hAnsi="Arial"/>
          <w:b/>
          <w:bCs/>
          <w:w w:val="105"/>
          <w:sz w:val="20"/>
          <w:szCs w:val="20"/>
        </w:rPr>
        <w:t>Did this activity meet one of the exceptions listed below?</w:t>
      </w:r>
    </w:p>
    <w:p w14:paraId="4755B82A" w14:textId="1FF01102" w:rsidR="00827A86" w:rsidRPr="00E06141" w:rsidRDefault="00827A86" w:rsidP="001D70AB">
      <w:pPr>
        <w:pStyle w:val="BodyText"/>
        <w:numPr>
          <w:ilvl w:val="0"/>
          <w:numId w:val="10"/>
        </w:numPr>
        <w:spacing w:before="59" w:after="0"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that is non-clinical, such as leadership or communication skills training.</w:t>
      </w:r>
    </w:p>
    <w:p w14:paraId="3E870E41" w14:textId="6EC9FB98" w:rsidR="00827A86" w:rsidRPr="00E06141" w:rsidRDefault="00827A86" w:rsidP="001D70AB">
      <w:pPr>
        <w:pStyle w:val="BodyText"/>
        <w:numPr>
          <w:ilvl w:val="0"/>
          <w:numId w:val="10"/>
        </w:numPr>
        <w:spacing w:before="59" w:after="0"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where the learner group is in control of content, such as a spontaneous case conversation among peers.</w:t>
      </w:r>
    </w:p>
    <w:p w14:paraId="4C4B848E" w14:textId="77777777" w:rsidR="00E06141" w:rsidRPr="00E06141" w:rsidRDefault="00827A86" w:rsidP="001D70AB">
      <w:pPr>
        <w:pStyle w:val="ListParagraph"/>
        <w:numPr>
          <w:ilvl w:val="0"/>
          <w:numId w:val="10"/>
        </w:numPr>
        <w:spacing w:after="0"/>
        <w:rPr>
          <w:b/>
          <w:bCs/>
          <w:w w:val="105"/>
        </w:rPr>
      </w:pPr>
      <w:r w:rsidRPr="00E06141">
        <w:rPr>
          <w:b/>
          <w:bCs/>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130A99"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130A99" w:rsidP="009E419F">
      <w:pPr>
        <w:pStyle w:val="BodyText"/>
        <w:ind w:firstLine="601"/>
        <w:rPr>
          <w:w w:val="105"/>
        </w:rPr>
      </w:pPr>
      <w:sdt>
        <w:sdtPr>
          <w:rPr>
            <w:w w:val="105"/>
          </w:rPr>
          <w:id w:val="-1159074002"/>
          <w:placeholder>
            <w:docPart w:val="DefaultPlaceholder_-1854013440"/>
          </w:placeholder>
        </w:sdtPr>
        <w:sdtEndPr/>
        <w:sdtContent>
          <w:bookmarkStart w:id="10"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10"/>
        </w:sdtContent>
      </w:sdt>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130A99"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09AB49DA" w:rsidR="00ED15BF" w:rsidRPr="00ED15BF" w:rsidRDefault="00E912D7" w:rsidP="00B24FCF">
      <w:pPr>
        <w:ind w:left="720"/>
        <w:rPr>
          <w:b/>
          <w:bCs/>
          <w:w w:val="105"/>
        </w:rPr>
      </w:pPr>
      <w:r w:rsidRPr="006612B4">
        <w:rPr>
          <w:b/>
          <w:bCs/>
          <w:u w:val="single"/>
        </w:rPr>
        <w:t>If yes</w:t>
      </w:r>
      <w:r w:rsidRPr="47E0D627">
        <w:rPr>
          <w:b/>
          <w:bCs/>
        </w:rPr>
        <w:t>, d</w:t>
      </w:r>
      <w:r w:rsidR="00ED15BF" w:rsidRPr="00ED15BF">
        <w:rPr>
          <w:b/>
          <w:bCs/>
          <w:w w:val="105"/>
        </w:rPr>
        <w:t xml:space="preserve">escribe which of the three </w:t>
      </w:r>
      <w:r w:rsidR="001029E2">
        <w:rPr>
          <w:b/>
          <w:bCs/>
          <w:w w:val="105"/>
        </w:rPr>
        <w:t>circumstances</w:t>
      </w:r>
      <w:r w:rsidR="001029E2" w:rsidRPr="00ED15BF">
        <w:rPr>
          <w:b/>
          <w:bCs/>
          <w:w w:val="105"/>
        </w:rPr>
        <w:t xml:space="preserve"> </w:t>
      </w:r>
      <w:r w:rsidR="00ED15BF" w:rsidRPr="00ED15BF">
        <w:rPr>
          <w:b/>
          <w:bCs/>
          <w:w w:val="105"/>
        </w:rPr>
        <w:t xml:space="preserve">listed below (Standard 3.2) was applicable to their participation as planners or faculty. </w:t>
      </w:r>
    </w:p>
    <w:p w14:paraId="74FBC16D" w14:textId="0B3CD92F" w:rsidR="00ED15BF" w:rsidRPr="00ED15BF" w:rsidRDefault="00ED15BF" w:rsidP="00B24FCF">
      <w:pPr>
        <w:ind w:left="720"/>
        <w:rPr>
          <w:w w:val="105"/>
        </w:rPr>
      </w:pPr>
      <w:r w:rsidRPr="00ED15BF">
        <w:rPr>
          <w:w w:val="105"/>
        </w:rPr>
        <w:t xml:space="preserve">There are three exceptions to this exclusion—employees of ineligible companies can participate as planners or faculty in these specific </w:t>
      </w:r>
      <w:r w:rsidR="0017453E">
        <w:rPr>
          <w:w w:val="105"/>
        </w:rPr>
        <w:t>circumstances</w:t>
      </w:r>
      <w:r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sdtContent>
        <w:p w14:paraId="0C9506E3" w14:textId="4C9A3960" w:rsidR="009E419F" w:rsidRDefault="004A6E38" w:rsidP="00B24FCF">
          <w:pPr>
            <w:pStyle w:val="BodyText"/>
            <w:ind w:left="839"/>
            <w:rPr>
              <w:w w:val="105"/>
            </w:rPr>
          </w:pPr>
          <w:r>
            <w:rPr>
              <w:w w:val="105"/>
            </w:rPr>
            <w:fldChar w:fldCharType="begin">
              <w:ffData>
                <w:name w:val="Standard3_6"/>
                <w:enabled/>
                <w:calcOnExit w:val="0"/>
                <w:textInput>
                  <w:default w:val="Enter Response Here"/>
                </w:textInput>
              </w:ffData>
            </w:fldChar>
          </w:r>
          <w:bookmarkStart w:id="11"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61CD5A74" w14:textId="1C53294F" w:rsidR="00B44DF3" w:rsidRDefault="00130A99"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70572547" w14:textId="77777777" w:rsidR="002F34DA" w:rsidRDefault="002F34DA" w:rsidP="02B996D6">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lastRenderedPageBreak/>
        <w:t>Upload</w:t>
      </w:r>
      <w:r w:rsidRPr="002F34DA">
        <w:rPr>
          <w:rFonts w:ascii="Arial" w:eastAsiaTheme="minorEastAsia" w:hAnsi="Arial"/>
          <w:b/>
          <w:bCs/>
          <w:w w:val="105"/>
          <w:sz w:val="20"/>
          <w:szCs w:val="20"/>
        </w:rPr>
        <w:t xml:space="preserve"> a single example of the form(s), tool(s), or mechanism(s) used to identify relevant financial relationships of all individuals in control of content, as completed by an individual in control of content for this specific activity.</w:t>
      </w:r>
    </w:p>
    <w:p w14:paraId="4C139415" w14:textId="593F66C9" w:rsidR="003069C0" w:rsidRPr="00D325C2" w:rsidRDefault="003069C0" w:rsidP="02B996D6">
      <w:pPr>
        <w:pStyle w:val="BodyText"/>
        <w:ind w:left="0"/>
        <w:rPr>
          <w:rFonts w:ascii="Arial" w:eastAsiaTheme="minorEastAsia" w:hAnsi="Arial"/>
          <w:b/>
          <w:bCs/>
          <w:color w:val="FF0000"/>
          <w:w w:val="105"/>
          <w:sz w:val="20"/>
          <w:szCs w:val="20"/>
        </w:rPr>
      </w:pPr>
      <w:r w:rsidRPr="00BD0A77">
        <w:rPr>
          <w:rFonts w:ascii="Arial" w:eastAsiaTheme="minorEastAsia" w:hAnsi="Arial"/>
          <w:b/>
          <w:bCs/>
          <w:color w:val="FF0000"/>
          <w:w w:val="105"/>
          <w:sz w:val="20"/>
          <w:szCs w:val="20"/>
          <w:u w:val="single"/>
        </w:rPr>
        <w:t xml:space="preserve">If you use </w:t>
      </w:r>
      <w:r w:rsidR="00FA5C7B">
        <w:rPr>
          <w:rFonts w:ascii="Arial" w:eastAsiaTheme="minorEastAsia" w:hAnsi="Arial"/>
          <w:b/>
          <w:bCs/>
          <w:color w:val="FF0000"/>
          <w:w w:val="105"/>
          <w:sz w:val="20"/>
          <w:szCs w:val="20"/>
          <w:u w:val="single"/>
        </w:rPr>
        <w:t xml:space="preserve">an online </w:t>
      </w:r>
      <w:r w:rsidRPr="00BD0A77">
        <w:rPr>
          <w:rFonts w:ascii="Arial" w:eastAsiaTheme="minorEastAsia" w:hAnsi="Arial"/>
          <w:b/>
          <w:bCs/>
          <w:color w:val="FF0000"/>
          <w:w w:val="105"/>
          <w:sz w:val="20"/>
          <w:szCs w:val="20"/>
          <w:u w:val="single"/>
        </w:rPr>
        <w:t>system</w:t>
      </w:r>
      <w:r w:rsidR="00705A37" w:rsidRPr="00BD0A77">
        <w:rPr>
          <w:rFonts w:ascii="Arial" w:eastAsiaTheme="minorEastAsia" w:hAnsi="Arial"/>
          <w:b/>
          <w:bCs/>
          <w:color w:val="FF0000"/>
          <w:w w:val="105"/>
          <w:sz w:val="20"/>
          <w:szCs w:val="20"/>
          <w:u w:val="single"/>
        </w:rPr>
        <w:t xml:space="preserve"> to collect </w:t>
      </w:r>
      <w:r w:rsidR="00B302C8">
        <w:rPr>
          <w:rFonts w:ascii="Arial" w:eastAsiaTheme="minorEastAsia" w:hAnsi="Arial"/>
          <w:b/>
          <w:bCs/>
          <w:color w:val="FF0000"/>
          <w:w w:val="105"/>
          <w:sz w:val="20"/>
          <w:szCs w:val="20"/>
          <w:u w:val="single"/>
        </w:rPr>
        <w:t xml:space="preserve">information about </w:t>
      </w:r>
      <w:r w:rsidR="00705A37" w:rsidRPr="00BD0A77">
        <w:rPr>
          <w:rFonts w:ascii="Arial" w:eastAsiaTheme="minorEastAsia" w:hAnsi="Arial"/>
          <w:b/>
          <w:bCs/>
          <w:color w:val="FF0000"/>
          <w:w w:val="105"/>
          <w:sz w:val="20"/>
          <w:szCs w:val="20"/>
          <w:u w:val="single"/>
        </w:rPr>
        <w:t>financial relationships</w:t>
      </w:r>
      <w:r w:rsidRPr="00BD0A77">
        <w:rPr>
          <w:rFonts w:ascii="Arial" w:eastAsiaTheme="minorEastAsia" w:hAnsi="Arial"/>
          <w:b/>
          <w:bCs/>
          <w:color w:val="FF0000"/>
          <w:w w:val="105"/>
          <w:sz w:val="20"/>
          <w:szCs w:val="20"/>
          <w:u w:val="single"/>
        </w:rPr>
        <w:t>,</w:t>
      </w:r>
      <w:r w:rsidRPr="00D325C2">
        <w:rPr>
          <w:rFonts w:ascii="Arial" w:eastAsiaTheme="minorEastAsia" w:hAnsi="Arial"/>
          <w:b/>
          <w:bCs/>
          <w:color w:val="FF0000"/>
          <w:w w:val="105"/>
          <w:sz w:val="20"/>
          <w:szCs w:val="20"/>
        </w:rPr>
        <w:t xml:space="preserve"> please </w:t>
      </w:r>
      <w:r w:rsidR="00705A37">
        <w:rPr>
          <w:rFonts w:ascii="Arial" w:eastAsiaTheme="minorEastAsia" w:hAnsi="Arial"/>
          <w:b/>
          <w:bCs/>
          <w:color w:val="FF0000"/>
          <w:w w:val="105"/>
          <w:sz w:val="20"/>
          <w:szCs w:val="20"/>
        </w:rPr>
        <w:t>include</w:t>
      </w:r>
      <w:r w:rsidRPr="00D325C2">
        <w:rPr>
          <w:rFonts w:ascii="Arial" w:eastAsiaTheme="minorEastAsia" w:hAnsi="Arial"/>
          <w:b/>
          <w:bCs/>
          <w:color w:val="FF0000"/>
          <w:w w:val="105"/>
          <w:sz w:val="20"/>
          <w:szCs w:val="20"/>
        </w:rPr>
        <w:t xml:space="preserve"> the </w:t>
      </w:r>
      <w:r w:rsidR="00D04EAE" w:rsidRPr="00D325C2">
        <w:rPr>
          <w:rFonts w:ascii="Arial" w:eastAsiaTheme="minorEastAsia" w:hAnsi="Arial"/>
          <w:b/>
          <w:bCs/>
          <w:color w:val="FF0000"/>
          <w:w w:val="105"/>
          <w:sz w:val="20"/>
          <w:szCs w:val="20"/>
        </w:rPr>
        <w:t xml:space="preserve">information </w:t>
      </w:r>
      <w:r w:rsidR="007D0FA4">
        <w:rPr>
          <w:rFonts w:ascii="Arial" w:eastAsiaTheme="minorEastAsia" w:hAnsi="Arial"/>
          <w:b/>
          <w:bCs/>
          <w:color w:val="FF0000"/>
          <w:w w:val="105"/>
          <w:sz w:val="20"/>
          <w:szCs w:val="20"/>
        </w:rPr>
        <w:t xml:space="preserve">in the mechanism </w:t>
      </w:r>
      <w:r w:rsidR="0063317A">
        <w:rPr>
          <w:rFonts w:ascii="Arial" w:eastAsiaTheme="minorEastAsia" w:hAnsi="Arial"/>
          <w:b/>
          <w:bCs/>
          <w:color w:val="FF0000"/>
          <w:w w:val="105"/>
          <w:sz w:val="20"/>
          <w:szCs w:val="20"/>
        </w:rPr>
        <w:t>(i.e.</w:t>
      </w:r>
      <w:r w:rsidR="00BD22A6">
        <w:rPr>
          <w:rFonts w:ascii="Arial" w:eastAsiaTheme="minorEastAsia" w:hAnsi="Arial"/>
          <w:b/>
          <w:bCs/>
          <w:color w:val="FF0000"/>
          <w:w w:val="105"/>
          <w:sz w:val="20"/>
          <w:szCs w:val="20"/>
        </w:rPr>
        <w:t>,</w:t>
      </w:r>
      <w:r w:rsidR="0063317A">
        <w:rPr>
          <w:rFonts w:ascii="Arial" w:eastAsiaTheme="minorEastAsia" w:hAnsi="Arial"/>
          <w:b/>
          <w:bCs/>
          <w:color w:val="FF0000"/>
          <w:w w:val="105"/>
          <w:sz w:val="20"/>
          <w:szCs w:val="20"/>
        </w:rPr>
        <w:t xml:space="preserve"> definition of an ineligible company</w:t>
      </w:r>
      <w:r w:rsidR="00BD22A6">
        <w:rPr>
          <w:rFonts w:ascii="Arial" w:eastAsiaTheme="minorEastAsia" w:hAnsi="Arial"/>
          <w:b/>
          <w:bCs/>
          <w:color w:val="FF0000"/>
          <w:w w:val="105"/>
          <w:sz w:val="20"/>
          <w:szCs w:val="20"/>
        </w:rPr>
        <w:t xml:space="preserve">, </w:t>
      </w:r>
      <w:r w:rsidR="001B7B6C">
        <w:rPr>
          <w:rFonts w:ascii="Arial" w:eastAsiaTheme="minorEastAsia" w:hAnsi="Arial"/>
          <w:b/>
          <w:bCs/>
          <w:color w:val="FF0000"/>
          <w:w w:val="105"/>
          <w:sz w:val="20"/>
          <w:szCs w:val="20"/>
        </w:rPr>
        <w:t>24-month</w:t>
      </w:r>
      <w:r w:rsidR="00BD22A6">
        <w:rPr>
          <w:rFonts w:ascii="Arial" w:eastAsiaTheme="minorEastAsia" w:hAnsi="Arial"/>
          <w:b/>
          <w:bCs/>
          <w:color w:val="FF0000"/>
          <w:w w:val="105"/>
          <w:sz w:val="20"/>
          <w:szCs w:val="20"/>
        </w:rPr>
        <w:t xml:space="preserve"> timeframe)</w:t>
      </w:r>
      <w:r w:rsidR="0063317A">
        <w:rPr>
          <w:rFonts w:ascii="Arial" w:eastAsiaTheme="minorEastAsia" w:hAnsi="Arial"/>
          <w:b/>
          <w:bCs/>
          <w:color w:val="FF0000"/>
          <w:w w:val="105"/>
          <w:sz w:val="20"/>
          <w:szCs w:val="20"/>
        </w:rPr>
        <w:t xml:space="preserve"> </w:t>
      </w:r>
      <w:r w:rsidR="00D04EAE" w:rsidRPr="00D325C2">
        <w:rPr>
          <w:rFonts w:ascii="Arial" w:eastAsiaTheme="minorEastAsia" w:hAnsi="Arial"/>
          <w:b/>
          <w:bCs/>
          <w:color w:val="FF0000"/>
          <w:w w:val="105"/>
          <w:sz w:val="20"/>
          <w:szCs w:val="20"/>
        </w:rPr>
        <w:t>provided to the individuals in control of content</w:t>
      </w:r>
      <w:r w:rsidR="004D171A">
        <w:rPr>
          <w:rFonts w:ascii="Arial" w:eastAsiaTheme="minorEastAsia" w:hAnsi="Arial"/>
          <w:b/>
          <w:bCs/>
          <w:color w:val="FF0000"/>
          <w:w w:val="105"/>
          <w:sz w:val="20"/>
          <w:szCs w:val="20"/>
        </w:rPr>
        <w:t xml:space="preserve"> </w:t>
      </w:r>
      <w:r w:rsidR="00233CE1">
        <w:rPr>
          <w:rFonts w:ascii="Arial" w:eastAsiaTheme="minorEastAsia" w:hAnsi="Arial"/>
          <w:b/>
          <w:bCs/>
          <w:color w:val="FF0000"/>
          <w:w w:val="105"/>
          <w:sz w:val="20"/>
          <w:szCs w:val="20"/>
          <w:u w:val="single"/>
        </w:rPr>
        <w:t>AND</w:t>
      </w:r>
      <w:r w:rsidR="00D04EAE" w:rsidRPr="00D325C2">
        <w:rPr>
          <w:rFonts w:ascii="Arial" w:eastAsiaTheme="minorEastAsia" w:hAnsi="Arial"/>
          <w:b/>
          <w:bCs/>
          <w:color w:val="FF0000"/>
          <w:w w:val="105"/>
          <w:sz w:val="20"/>
          <w:szCs w:val="20"/>
        </w:rPr>
        <w:t xml:space="preserve"> a completed example </w:t>
      </w:r>
      <w:r w:rsidR="00D325C2" w:rsidRPr="00D325C2">
        <w:rPr>
          <w:rFonts w:ascii="Arial" w:eastAsiaTheme="minorEastAsia" w:hAnsi="Arial"/>
          <w:b/>
          <w:bCs/>
          <w:color w:val="FF0000"/>
          <w:w w:val="105"/>
          <w:sz w:val="20"/>
          <w:szCs w:val="20"/>
        </w:rPr>
        <w:t xml:space="preserve">of the information that </w:t>
      </w:r>
      <w:r w:rsidR="00F47F19">
        <w:rPr>
          <w:rFonts w:ascii="Arial" w:eastAsiaTheme="minorEastAsia" w:hAnsi="Arial"/>
          <w:b/>
          <w:bCs/>
          <w:color w:val="FF0000"/>
          <w:w w:val="105"/>
          <w:sz w:val="20"/>
          <w:szCs w:val="20"/>
        </w:rPr>
        <w:t xml:space="preserve">an </w:t>
      </w:r>
      <w:r w:rsidR="00D325C2" w:rsidRPr="00D325C2">
        <w:rPr>
          <w:rFonts w:ascii="Arial" w:eastAsiaTheme="minorEastAsia" w:hAnsi="Arial"/>
          <w:b/>
          <w:bCs/>
          <w:color w:val="FF0000"/>
          <w:w w:val="105"/>
          <w:sz w:val="20"/>
          <w:szCs w:val="20"/>
        </w:rPr>
        <w:t xml:space="preserve">individual </w:t>
      </w:r>
      <w:r w:rsidR="00F47F19">
        <w:rPr>
          <w:rFonts w:ascii="Arial" w:eastAsiaTheme="minorEastAsia" w:hAnsi="Arial"/>
          <w:b/>
          <w:bCs/>
          <w:color w:val="FF0000"/>
          <w:w w:val="105"/>
          <w:sz w:val="20"/>
          <w:szCs w:val="20"/>
        </w:rPr>
        <w:t>reported</w:t>
      </w:r>
      <w:r w:rsidR="00D325C2" w:rsidRPr="00D325C2">
        <w:rPr>
          <w:rFonts w:ascii="Arial" w:eastAsiaTheme="minorEastAsia" w:hAnsi="Arial"/>
          <w:b/>
          <w:bCs/>
          <w:color w:val="FF0000"/>
          <w:w w:val="105"/>
          <w:sz w:val="20"/>
          <w:szCs w:val="20"/>
        </w:rPr>
        <w:t>.</w:t>
      </w:r>
    </w:p>
    <w:p w14:paraId="7FE4813C" w14:textId="0B37CD1B" w:rsidR="002F34DA" w:rsidRPr="00B44DF3" w:rsidRDefault="00B44DF3" w:rsidP="00B44DF3">
      <w:pPr>
        <w:pStyle w:val="BodyText"/>
        <w:ind w:left="0"/>
        <w:rPr>
          <w:rFonts w:ascii="Arial" w:eastAsiaTheme="minorEastAsia" w:hAnsi="Arial"/>
          <w:i/>
          <w:iCs/>
          <w:w w:val="105"/>
          <w:sz w:val="20"/>
          <w:szCs w:val="20"/>
        </w:rPr>
      </w:pPr>
      <w:r w:rsidRPr="47E0D627">
        <w:rPr>
          <w:rFonts w:ascii="Arial" w:eastAsiaTheme="minorEastAsia" w:hAnsi="Arial"/>
          <w:i/>
          <w:iCs/>
          <w:w w:val="105"/>
          <w:sz w:val="20"/>
          <w:szCs w:val="20"/>
        </w:rPr>
        <w:t xml:space="preserve">If you use different form(s), tool(s), or mechanism(s) within your process, upload a single copy example of each version used. Do not submit more than a single example of each form used. In each case, the example provided must be one that was </w:t>
      </w:r>
      <w:proofErr w:type="gramStart"/>
      <w:r w:rsidRPr="47E0D627">
        <w:rPr>
          <w:rFonts w:ascii="Arial" w:eastAsiaTheme="minorEastAsia" w:hAnsi="Arial"/>
          <w:i/>
          <w:iCs/>
          <w:w w:val="105"/>
          <w:sz w:val="20"/>
          <w:szCs w:val="20"/>
        </w:rPr>
        <w:t>actually completed</w:t>
      </w:r>
      <w:proofErr w:type="gramEnd"/>
      <w:r w:rsidRPr="47E0D627">
        <w:rPr>
          <w:rFonts w:ascii="Arial" w:eastAsiaTheme="minorEastAsia" w:hAnsi="Arial"/>
          <w:i/>
          <w:iCs/>
          <w:w w:val="105"/>
          <w:sz w:val="20"/>
          <w:szCs w:val="20"/>
        </w:rPr>
        <w:t xml:space="preserve"> by a person in control of content for this activity. </w:t>
      </w:r>
      <w:r w:rsidRPr="47E0D627">
        <w:rPr>
          <w:rFonts w:ascii="Arial" w:eastAsiaTheme="minorEastAsia" w:hAnsi="Arial"/>
          <w:i/>
          <w:iCs/>
          <w:sz w:val="20"/>
          <w:szCs w:val="20"/>
        </w:rPr>
        <w:t xml:space="preserve"> </w:t>
      </w:r>
    </w:p>
    <w:p w14:paraId="19740C51" w14:textId="77777777" w:rsidR="00462EC5" w:rsidRDefault="00DD5B26" w:rsidP="00462EC5">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Download and complete</w:t>
      </w:r>
      <w:r w:rsidRPr="00DD5B26">
        <w:rPr>
          <w:rFonts w:ascii="Arial" w:eastAsiaTheme="minorEastAsia" w:hAnsi="Arial"/>
          <w:b/>
          <w:bCs/>
          <w:w w:val="105"/>
          <w:sz w:val="20"/>
          <w:szCs w:val="20"/>
        </w:rPr>
        <w:t xml:space="preserve"> the spreadsheet linked </w:t>
      </w:r>
      <w:hyperlink r:id="rId13"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4B4CD4EE" w14:textId="328AF934"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Pr="002F34DA">
        <w:rPr>
          <w:rFonts w:ascii="Arial" w:eastAsiaTheme="minorEastAsia" w:hAnsi="Arial"/>
          <w:b/>
          <w:bCs/>
          <w:w w:val="105"/>
          <w:sz w:val="20"/>
          <w:szCs w:val="20"/>
          <w:u w:val="single"/>
        </w:rPr>
        <w:t>upload the spreadsheet</w:t>
      </w:r>
      <w:r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name of the ACCME-defined ineligible company(</w:t>
      </w:r>
      <w:proofErr w:type="spellStart"/>
      <w:r w:rsidRPr="00462EC5">
        <w:rPr>
          <w:rFonts w:ascii="Arial" w:eastAsiaTheme="minorEastAsia" w:hAnsi="Arial"/>
          <w:w w:val="105"/>
          <w:sz w:val="20"/>
          <w:szCs w:val="20"/>
        </w:rPr>
        <w:t>ies</w:t>
      </w:r>
      <w:proofErr w:type="spellEnd"/>
      <w:r w:rsidRPr="00462EC5">
        <w:rPr>
          <w:rFonts w:ascii="Arial" w:eastAsiaTheme="minorEastAsia" w:hAnsi="Arial"/>
          <w:w w:val="105"/>
          <w:sz w:val="20"/>
          <w:szCs w:val="20"/>
        </w:rPr>
        <w:t xml:space="preserve">)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330356FA" w14:textId="41D98D2B" w:rsidR="00DD5B26" w:rsidRPr="007E7BA8" w:rsidRDefault="007E7BA8" w:rsidP="00DD5B2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15121403" w14:textId="625F46CA" w:rsidR="00462EC5" w:rsidRDefault="00DD5B26" w:rsidP="001D70AB">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ACCME’s template, or with other information than the ACCME’s template, will not be accepted. PDF and Word files</w:t>
      </w:r>
      <w:r w:rsidR="0017453E">
        <w:rPr>
          <w:rFonts w:ascii="Arial" w:eastAsiaTheme="minorEastAsia" w:hAnsi="Arial"/>
          <w:w w:val="105"/>
          <w:sz w:val="20"/>
          <w:szCs w:val="20"/>
        </w:rPr>
        <w:t>, for example,</w:t>
      </w:r>
      <w:r w:rsidRPr="00462EC5">
        <w:rPr>
          <w:rFonts w:ascii="Arial" w:eastAsiaTheme="minorEastAsia" w:hAnsi="Arial"/>
          <w:w w:val="105"/>
          <w:sz w:val="20"/>
          <w:szCs w:val="20"/>
        </w:rPr>
        <w:t xml:space="preserve"> will not be accepted.</w:t>
      </w:r>
    </w:p>
    <w:p w14:paraId="1AB36AED" w14:textId="77777777" w:rsidR="001D70AB" w:rsidRDefault="001D70AB" w:rsidP="001D70AB">
      <w:pPr>
        <w:pStyle w:val="BodyText"/>
        <w:rPr>
          <w:rFonts w:ascii="Arial" w:eastAsiaTheme="minorEastAsia" w:hAnsi="Arial"/>
          <w:w w:val="105"/>
          <w:sz w:val="20"/>
          <w:szCs w:val="20"/>
        </w:rPr>
      </w:pPr>
    </w:p>
    <w:p w14:paraId="0024B084" w14:textId="77777777" w:rsidR="00997BAE" w:rsidRDefault="00B16FC2" w:rsidP="007E40D3">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B16FC2">
        <w:rPr>
          <w:rFonts w:ascii="Arial" w:eastAsiaTheme="minorEastAsia" w:hAnsi="Arial"/>
          <w:b/>
          <w:bCs/>
          <w:w w:val="105"/>
          <w:sz w:val="20"/>
          <w:szCs w:val="20"/>
        </w:rPr>
        <w:t xml:space="preserve"> the information, as disclosed to learners, about the presence or absence of relevant financial relationships for all individuals in control of CME content, if applicable. </w:t>
      </w:r>
    </w:p>
    <w:p w14:paraId="1C19DC28" w14:textId="40C92888" w:rsidR="007E40D3" w:rsidRDefault="00B16FC2" w:rsidP="007E40D3">
      <w:pPr>
        <w:pStyle w:val="BodyText"/>
        <w:ind w:left="0"/>
        <w:rPr>
          <w:rFonts w:ascii="Arial" w:eastAsiaTheme="minorEastAsia" w:hAnsi="Arial"/>
          <w:b/>
          <w:bCs/>
          <w:w w:val="105"/>
          <w:sz w:val="20"/>
          <w:szCs w:val="20"/>
        </w:rPr>
      </w:pPr>
      <w:r w:rsidRPr="00B16FC2">
        <w:rPr>
          <w:rFonts w:ascii="Arial" w:eastAsiaTheme="minorEastAsia" w:hAnsi="Arial"/>
          <w:b/>
          <w:bCs/>
          <w:w w:val="105"/>
          <w:sz w:val="20"/>
          <w:szCs w:val="20"/>
        </w:rPr>
        <w:t xml:space="preserve">Also, if applicable, </w:t>
      </w:r>
      <w:r w:rsidRPr="002F34DA">
        <w:rPr>
          <w:rFonts w:ascii="Arial" w:eastAsiaTheme="minorEastAsia" w:hAnsi="Arial"/>
          <w:b/>
          <w:bCs/>
          <w:w w:val="105"/>
          <w:sz w:val="20"/>
          <w:szCs w:val="20"/>
          <w:u w:val="single"/>
        </w:rPr>
        <w:t>upload</w:t>
      </w:r>
      <w:r w:rsidRPr="002F34DA">
        <w:rPr>
          <w:rFonts w:ascii="Arial" w:eastAsiaTheme="minorEastAsia" w:hAnsi="Arial"/>
          <w:b/>
          <w:bCs/>
          <w:w w:val="105"/>
          <w:sz w:val="20"/>
          <w:szCs w:val="20"/>
        </w:rPr>
        <w:t xml:space="preserve"> </w:t>
      </w:r>
      <w:r w:rsidRPr="00B16FC2">
        <w:rPr>
          <w:rFonts w:ascii="Arial" w:eastAsiaTheme="minorEastAsia" w:hAnsi="Arial"/>
          <w:b/>
          <w:bCs/>
          <w:w w:val="105"/>
          <w:sz w:val="20"/>
          <w:szCs w:val="20"/>
        </w:rPr>
        <w:t>the statement, as disclosed to learners, that all relevant financial relationships were mitigated.</w:t>
      </w:r>
    </w:p>
    <w:p w14:paraId="6DD10AB3" w14:textId="77777777" w:rsidR="00B16FC2" w:rsidRPr="007E40D3" w:rsidRDefault="00B16FC2" w:rsidP="007E40D3">
      <w:pPr>
        <w:pStyle w:val="BodyText"/>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lastRenderedPageBreak/>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 xml:space="preserve">Did your organization correctly enter in PARS </w:t>
      </w:r>
      <w:proofErr w:type="gramStart"/>
      <w:r w:rsidRPr="0046744C">
        <w:rPr>
          <w:b/>
          <w:bCs/>
          <w:w w:val="105"/>
        </w:rPr>
        <w:t>whether or not</w:t>
      </w:r>
      <w:proofErr w:type="gramEnd"/>
      <w:r w:rsidRPr="0046744C">
        <w:rPr>
          <w:b/>
          <w:bCs/>
          <w:w w:val="105"/>
        </w:rPr>
        <w:t xml:space="preserve">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Default="00130A99"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130A99"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lastRenderedPageBreak/>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130A99"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130A99"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B19FF0D"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u</w:t>
      </w:r>
      <w:r w:rsidR="002C2574" w:rsidRPr="002C2574">
        <w:rPr>
          <w:rFonts w:ascii="Arial" w:eastAsiaTheme="minorEastAsia" w:hAnsi="Arial"/>
          <w:b/>
          <w:bCs/>
          <w:w w:val="110"/>
          <w:sz w:val="20"/>
          <w:szCs w:val="20"/>
        </w:rPr>
        <w:t>pload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337124A4"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t>If this activity was comm</w:t>
      </w:r>
      <w:r w:rsidR="00C34608">
        <w:rPr>
          <w:rFonts w:ascii="Arial" w:eastAsiaTheme="minorEastAsia" w:hAnsi="Arial"/>
          <w:b/>
          <w:bCs/>
          <w:w w:val="110"/>
          <w:sz w:val="20"/>
          <w:szCs w:val="20"/>
        </w:rPr>
        <w:t xml:space="preserve">ercially supported, </w:t>
      </w:r>
      <w:r w:rsidR="00C34608" w:rsidRPr="002F34DA">
        <w:rPr>
          <w:rFonts w:ascii="Arial" w:eastAsiaTheme="minorEastAsia" w:hAnsi="Arial"/>
          <w:b/>
          <w:bCs/>
          <w:w w:val="110"/>
          <w:sz w:val="20"/>
          <w:szCs w:val="20"/>
          <w:u w:val="single"/>
        </w:rPr>
        <w:t>u</w:t>
      </w:r>
      <w:r w:rsidR="007344A4" w:rsidRPr="002F34DA">
        <w:rPr>
          <w:rFonts w:ascii="Arial" w:eastAsiaTheme="minorEastAsia" w:hAnsi="Arial"/>
          <w:b/>
          <w:bCs/>
          <w:w w:val="110"/>
          <w:sz w:val="20"/>
          <w:szCs w:val="20"/>
          <w:u w:val="single"/>
        </w:rPr>
        <w:t>pload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sectPr w:rsidR="002C2574" w:rsidRPr="007344A4" w:rsidSect="00B92F49">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197C" w14:textId="77777777" w:rsidR="005A3878" w:rsidRDefault="005A3878" w:rsidP="00C04EFC">
      <w:pPr>
        <w:spacing w:after="0" w:line="240" w:lineRule="auto"/>
      </w:pPr>
      <w:r>
        <w:separator/>
      </w:r>
    </w:p>
  </w:endnote>
  <w:endnote w:type="continuationSeparator" w:id="0">
    <w:p w14:paraId="7016B3A8" w14:textId="77777777" w:rsidR="005A3878" w:rsidRDefault="005A3878" w:rsidP="00C04EFC">
      <w:pPr>
        <w:spacing w:after="0" w:line="240" w:lineRule="auto"/>
      </w:pPr>
      <w:r>
        <w:continuationSeparator/>
      </w:r>
    </w:p>
  </w:endnote>
  <w:endnote w:type="continuationNotice" w:id="1">
    <w:p w14:paraId="729BDF20" w14:textId="77777777" w:rsidR="005A3878" w:rsidRDefault="005A3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F302" w14:textId="77777777" w:rsidR="001D1FC6" w:rsidRDefault="001D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4305D28C"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w:t>
    </w:r>
    <w:r w:rsidR="00436D81">
      <w:rPr>
        <w:rFonts w:ascii="Arial" w:hAnsi="Arial" w:cs="Arial"/>
        <w:sz w:val="16"/>
        <w:szCs w:val="16"/>
      </w:rPr>
      <w:t>Initial A</w:t>
    </w:r>
    <w:r>
      <w:rPr>
        <w:rFonts w:ascii="Arial" w:hAnsi="Arial" w:cs="Arial"/>
        <w:sz w:val="16"/>
        <w:szCs w:val="16"/>
      </w:rPr>
      <w:t>ccreditation</w:t>
    </w:r>
  </w:p>
  <w:p w14:paraId="7E37E8FF" w14:textId="6708E8AA" w:rsidR="00D25413" w:rsidRDefault="001D1FC6" w:rsidP="00831C4D">
    <w:pPr>
      <w:pStyle w:val="Default"/>
      <w:jc w:val="right"/>
      <w:rPr>
        <w:rFonts w:ascii="Arial" w:hAnsi="Arial" w:cs="Arial"/>
        <w:sz w:val="16"/>
        <w:szCs w:val="16"/>
      </w:rPr>
    </w:pPr>
    <w:r>
      <w:rPr>
        <w:rFonts w:ascii="Arial" w:hAnsi="Arial" w:cs="Arial"/>
        <w:sz w:val="16"/>
        <w:szCs w:val="16"/>
      </w:rPr>
      <w:t>973</w:t>
    </w:r>
    <w:r w:rsidR="00D25413" w:rsidRPr="002430E9">
      <w:rPr>
        <w:rFonts w:ascii="Arial" w:hAnsi="Arial" w:cs="Arial"/>
        <w:sz w:val="16"/>
        <w:szCs w:val="16"/>
      </w:rPr>
      <w:t>_202</w:t>
    </w:r>
    <w:r w:rsidR="00436D81">
      <w:rPr>
        <w:rFonts w:ascii="Arial" w:hAnsi="Arial" w:cs="Arial"/>
        <w:sz w:val="16"/>
        <w:szCs w:val="16"/>
      </w:rPr>
      <w:t>21028</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2346" w14:textId="77777777" w:rsidR="001D1FC6" w:rsidRDefault="001D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50A2" w14:textId="77777777" w:rsidR="005A3878" w:rsidRDefault="005A3878" w:rsidP="00C04EFC">
      <w:pPr>
        <w:spacing w:after="0" w:line="240" w:lineRule="auto"/>
      </w:pPr>
      <w:r>
        <w:separator/>
      </w:r>
    </w:p>
  </w:footnote>
  <w:footnote w:type="continuationSeparator" w:id="0">
    <w:p w14:paraId="4DD5F476" w14:textId="77777777" w:rsidR="005A3878" w:rsidRDefault="005A3878" w:rsidP="00C04EFC">
      <w:pPr>
        <w:spacing w:after="0" w:line="240" w:lineRule="auto"/>
      </w:pPr>
      <w:r>
        <w:continuationSeparator/>
      </w:r>
    </w:p>
  </w:footnote>
  <w:footnote w:type="continuationNotice" w:id="1">
    <w:p w14:paraId="1B39C850" w14:textId="77777777" w:rsidR="005A3878" w:rsidRDefault="005A3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E27" w14:textId="77777777" w:rsidR="001D1FC6" w:rsidRDefault="001D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D23A" w14:textId="77777777" w:rsidR="001D1FC6" w:rsidRDefault="001D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9CBD" w14:textId="77777777" w:rsidR="001D1FC6" w:rsidRDefault="001D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1"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0"/>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1"/>
  </w:num>
  <w:num w:numId="10" w16cid:durableId="379088501">
    <w:abstractNumId w:val="9"/>
  </w:num>
  <w:num w:numId="11" w16cid:durableId="1401951568">
    <w:abstractNumId w:val="8"/>
  </w:num>
  <w:num w:numId="12" w16cid:durableId="119800367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ADC"/>
    <w:rsid w:val="00081A10"/>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A9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1FC6"/>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36D81"/>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25C2"/>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publications/excel-spreadsheet-for-documenting-individuals-control-content-performance-prac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26463E"/>
    <w:rsid w:val="002668F1"/>
    <w:rsid w:val="002B2C37"/>
    <w:rsid w:val="004D255F"/>
    <w:rsid w:val="0051632F"/>
    <w:rsid w:val="006D56F6"/>
    <w:rsid w:val="006E7596"/>
    <w:rsid w:val="00A0728A"/>
    <w:rsid w:val="00A367D2"/>
    <w:rsid w:val="00CB0549"/>
    <w:rsid w:val="00D36A03"/>
    <w:rsid w:val="00EA1945"/>
    <w:rsid w:val="00F8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8e310c5-9a5a-43e2-8eca-7e88b32bed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9" ma:contentTypeDescription="Create a new document." ma:contentTypeScope="" ma:versionID="bbce87ccb2c4e3531093bf3cf0d73137">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6ff509e0522725e145a125f65813193b"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20A16F96-494E-41CA-9BBD-AF042A38EB1D}">
  <ds:schemaRefs>
    <ds:schemaRef ds:uri="98e310c5-9a5a-43e2-8eca-7e88b32bed4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becd829-7053-450f-be51-39d979bfe24b"/>
    <ds:schemaRef ds:uri="http://www.w3.org/XML/1998/namespace"/>
  </ds:schemaRefs>
</ds:datastoreItem>
</file>

<file path=customXml/itemProps4.xml><?xml version="1.0" encoding="utf-8"?>
<ds:datastoreItem xmlns:ds="http://schemas.openxmlformats.org/officeDocument/2006/customXml" ds:itemID="{E612AFC0-17A3-4B5A-94DE-954E3B01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2022-10-28T20:57:00Z</dcterms:created>
  <dcterms:modified xsi:type="dcterms:W3CDTF">2022-10-28T20:57:00Z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