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bookmarkStart w:id="0" w:name="_GoBack"/>
      <w:bookmarkEnd w:id="0"/>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127136DD" w14:textId="5A41BF76" w:rsidR="00E21788" w:rsidRPr="00E21788" w:rsidRDefault="00404D3C" w:rsidP="00E21788">
      <w:pPr>
        <w:widowControl w:val="0"/>
        <w:spacing w:after="0" w:line="300" w:lineRule="auto"/>
        <w:jc w:val="center"/>
        <w:rPr>
          <w:rFonts w:ascii="Arial" w:eastAsia="Calibri" w:hAnsi="Arial" w:cs="Arial"/>
          <w:b/>
          <w:color w:val="0099A8"/>
          <w:sz w:val="28"/>
          <w:szCs w:val="28"/>
        </w:rPr>
      </w:pPr>
      <w:r>
        <w:rPr>
          <w:rFonts w:ascii="Arial" w:eastAsia="Calibri" w:hAnsi="Arial" w:cs="Arial"/>
          <w:b/>
          <w:color w:val="0099A8"/>
          <w:sz w:val="28"/>
          <w:szCs w:val="28"/>
        </w:rPr>
        <w:t>DOCUMENT REVIEW</w:t>
      </w:r>
      <w:r w:rsidR="00E21788" w:rsidRPr="00E21788">
        <w:rPr>
          <w:rFonts w:ascii="Arial" w:eastAsia="Calibri" w:hAnsi="Arial" w:cs="Arial"/>
          <w:b/>
          <w:color w:val="0099A8"/>
          <w:sz w:val="28"/>
          <w:szCs w:val="28"/>
        </w:rPr>
        <w:t xml:space="preserve"> FORM FOR ACCME REACCREDITATION</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675EAC14" w14:textId="17CCFA5D" w:rsidR="00CF01FE" w:rsidRDefault="00774760" w:rsidP="00774760">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does the provider’s evidence demonstrate that the provider incorporated needs (knowledge, competence, or performance) that underlie a professional practice gap(s) of their own learners? </w:t>
      </w:r>
      <w:r w:rsidRPr="00774760">
        <w:rPr>
          <w:rFonts w:ascii="Open Sans" w:eastAsia="Times New Roman" w:hAnsi="Open Sans" w:cs="Times New Roman"/>
          <w:sz w:val="18"/>
          <w:szCs w:val="18"/>
        </w:rPr>
        <w:t>(Required)</w:t>
      </w:r>
    </w:p>
    <w:p w14:paraId="7BA11A49" w14:textId="2FFC4312" w:rsidR="00774760" w:rsidRDefault="00774760"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1" w:name="_Hlk517851762"/>
      <w:r>
        <w:rPr>
          <w:rFonts w:ascii="Open Sans" w:eastAsia="Times New Roman" w:hAnsi="Open Sans" w:cs="Times New Roman"/>
          <w:b/>
          <w:sz w:val="18"/>
          <w:szCs w:val="18"/>
        </w:rPr>
        <w:t>If No, Please explain.</w:t>
      </w:r>
    </w:p>
    <w:p w14:paraId="66A18485"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63E75C3" w14:textId="73548C48" w:rsidR="00CF01FE" w:rsidRPr="002A7337" w:rsidRDefault="00774760"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F01FE">
        <w:rPr>
          <w:rFonts w:ascii="Open Sans" w:eastAsia="Times New Roman" w:hAnsi="Open Sans" w:cs="Times New Roman"/>
          <w:b/>
          <w:sz w:val="18"/>
          <w:szCs w:val="18"/>
        </w:rPr>
        <w:t>?</w:t>
      </w:r>
    </w:p>
    <w:bookmarkEnd w:id="1"/>
    <w:p w14:paraId="55754836" w14:textId="76093005" w:rsidR="007812DA" w:rsidRPr="007812DA" w:rsidRDefault="007812DA" w:rsidP="001A22D2">
      <w:pPr>
        <w:pStyle w:val="Heading2"/>
        <w:tabs>
          <w:tab w:val="left" w:pos="4365"/>
        </w:tabs>
        <w:spacing w:before="120" w:after="120" w:line="300" w:lineRule="auto"/>
        <w:jc w:val="left"/>
        <w:rPr>
          <w:sz w:val="18"/>
          <w:szCs w:val="18"/>
        </w:rPr>
      </w:pPr>
      <w:r w:rsidRPr="007812DA">
        <w:t>CRITERION 3</w:t>
      </w:r>
      <w:r w:rsidR="001A22D2">
        <w:tab/>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4D3488CE" w:rsidR="002A7337" w:rsidRDefault="00774760"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does the provider’s evidence demonstrate that the activity was designed to change competence, performance or patient outcomes?</w:t>
      </w:r>
      <w:r w:rsidR="00CF01FE">
        <w:rPr>
          <w:rFonts w:ascii="Open Sans" w:eastAsia="Times New Roman" w:hAnsi="Open Sans" w:cs="Times New Roman"/>
          <w:b/>
          <w:sz w:val="18"/>
          <w:szCs w:val="18"/>
        </w:rPr>
        <w:t xml:space="preserve"> </w:t>
      </w:r>
      <w:r w:rsidR="00CF01FE" w:rsidRPr="00FC4584">
        <w:rPr>
          <w:rFonts w:ascii="Open Sans" w:eastAsia="Times New Roman" w:hAnsi="Open Sans" w:cs="Times New Roman"/>
          <w:sz w:val="18"/>
          <w:szCs w:val="18"/>
        </w:rPr>
        <w:t>(Required)</w:t>
      </w:r>
    </w:p>
    <w:p w14:paraId="6F1EC1B9" w14:textId="6FF6DBD0" w:rsidR="00CD4A82"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09FAC2E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414ED83" w14:textId="49D0E034" w:rsidR="00CD4A82" w:rsidRPr="002A7337"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00562E29" w14:textId="77777777" w:rsidR="007812DA" w:rsidRPr="003C633A" w:rsidRDefault="007812DA" w:rsidP="007C5A61">
      <w:pPr>
        <w:pStyle w:val="Heading2"/>
        <w:spacing w:before="120" w:after="120" w:line="300" w:lineRule="auto"/>
        <w:jc w:val="left"/>
      </w:pPr>
      <w:r w:rsidRPr="003C633A">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7F94840D" w:rsidR="007812DA" w:rsidRDefault="00774760"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does the provider’s evidence demonstrate that the activity’s format was appropriate to the settings objectives, and desired results? </w:t>
      </w:r>
      <w:r>
        <w:rPr>
          <w:rFonts w:ascii="Open Sans" w:eastAsia="Times New Roman" w:hAnsi="Open Sans" w:cs="Times New Roman"/>
          <w:sz w:val="18"/>
          <w:szCs w:val="18"/>
        </w:rPr>
        <w:t>(Required)</w:t>
      </w:r>
    </w:p>
    <w:p w14:paraId="07172D48" w14:textId="01ED996E" w:rsidR="00CD4A82"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1F30E971"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2785610" w14:textId="205F8178" w:rsidR="00CD4A82" w:rsidRPr="002A7337"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lastRenderedPageBreak/>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043A3516" w:rsidR="007812DA" w:rsidRDefault="00774760"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did the profider’s evidence demonstrate that the activity was developed in the context of desirable physician attributes [e.g. IOM competences, ACGME competencies]?</w:t>
      </w:r>
      <w:r w:rsidR="00CF01FE">
        <w:rPr>
          <w:rFonts w:ascii="Open Sans" w:eastAsia="Times New Roman" w:hAnsi="Open Sans" w:cs="Times New Roman"/>
          <w:b/>
          <w:sz w:val="18"/>
          <w:szCs w:val="18"/>
        </w:rPr>
        <w:t xml:space="preserve"> </w:t>
      </w:r>
      <w:r w:rsidR="00CF01FE" w:rsidRPr="00FC4584">
        <w:rPr>
          <w:rFonts w:ascii="Open Sans" w:eastAsia="Times New Roman" w:hAnsi="Open Sans" w:cs="Times New Roman"/>
          <w:sz w:val="18"/>
          <w:szCs w:val="18"/>
        </w:rPr>
        <w:t>(Required)</w:t>
      </w:r>
    </w:p>
    <w:p w14:paraId="7CC3A3DE" w14:textId="725CD4D9" w:rsidR="00CD4A82"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7872689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8236D41" w14:textId="27CED010" w:rsidR="00CD4A82" w:rsidRPr="002A7337" w:rsidRDefault="00EA0DD3"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1"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ganizations that will be in a position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26655FF4" w:rsidR="00BF33F3" w:rsidRDefault="00774760"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Is there evidence in this activity that the provider allowed an employee or owner of an </w:t>
      </w:r>
      <w:hyperlink r:id="rId12" w:history="1">
        <w:r w:rsidR="00EA0DD3" w:rsidRPr="00EA0DD3">
          <w:rPr>
            <w:rStyle w:val="Hyperlink"/>
            <w:rFonts w:ascii="Open Sans" w:eastAsia="Times New Roman" w:hAnsi="Open Sans" w:cs="Times New Roman"/>
            <w:sz w:val="18"/>
            <w:szCs w:val="18"/>
          </w:rPr>
          <w:t>ACCME-defined commercial interest</w:t>
        </w:r>
      </w:hyperlink>
      <w:r w:rsidR="00EA0DD3">
        <w:rPr>
          <w:rFonts w:ascii="Open Sans" w:eastAsia="Times New Roman" w:hAnsi="Open Sans" w:cs="Times New Roman"/>
          <w:b/>
          <w:sz w:val="18"/>
          <w:szCs w:val="18"/>
        </w:rPr>
        <w:t xml:space="preserve"> to control CME content (C7 SCS 1.1) or that an ACCME-defined commercial interest took the role of a Joint Provider (C7 SCS 1.2)?</w:t>
      </w:r>
      <w:r w:rsidR="009E7555">
        <w:rPr>
          <w:rFonts w:ascii="Open Sans" w:eastAsia="Times New Roman" w:hAnsi="Open Sans" w:cs="Times New Roman"/>
          <w:b/>
          <w:sz w:val="18"/>
          <w:szCs w:val="18"/>
        </w:rPr>
        <w:t xml:space="preserve"> </w:t>
      </w:r>
      <w:r w:rsidR="009E7555" w:rsidRPr="00FC4584">
        <w:rPr>
          <w:rFonts w:ascii="Open Sans" w:eastAsia="Times New Roman" w:hAnsi="Open Sans" w:cs="Times New Roman"/>
          <w:sz w:val="18"/>
          <w:szCs w:val="18"/>
        </w:rPr>
        <w:t>(Required)</w:t>
      </w:r>
    </w:p>
    <w:p w14:paraId="00E5ACB4" w14:textId="48D81058" w:rsidR="00EA0DD3" w:rsidRPr="00EA0DD3" w:rsidRDefault="00EA0DD3" w:rsidP="00EA0DD3">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Yes, Please ask the provider to explain in the interview and note the response here.</w:t>
      </w:r>
    </w:p>
    <w:p w14:paraId="405BBB7B"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A34410B" w14:textId="1A0E659F" w:rsidR="00CD4A82" w:rsidRPr="002A7337" w:rsidRDefault="00EA0DD3"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04AFD695" w:rsidR="001B7E77" w:rsidRP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lastRenderedPageBreak/>
        <w:t xml:space="preserve">Q2: For this activity, does the provider’s evidence demonstrate that the provider obtained disclosure information from all individuals in control of CME content regarding their relevant financial relationships with commercial interests? [2.1] </w:t>
      </w:r>
      <w:r w:rsidR="009E7555" w:rsidRPr="00FC4584">
        <w:rPr>
          <w:rFonts w:ascii="Open Sans" w:eastAsia="Times New Roman" w:hAnsi="Open Sans" w:cs="Times New Roman"/>
          <w:sz w:val="18"/>
          <w:szCs w:val="18"/>
        </w:rPr>
        <w:t>(Required)</w:t>
      </w:r>
    </w:p>
    <w:p w14:paraId="68C7C202" w14:textId="4ECDB8E2"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453AA585" w14:textId="280BC8C1" w:rsidR="00EA0DD3" w:rsidRP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Q3: For this activity, does the provider’s evidence demonstrate that the provider disqualified anyone who refused to disclose? [2.2] </w:t>
      </w:r>
      <w:r>
        <w:rPr>
          <w:rFonts w:ascii="Open Sans" w:eastAsia="Times New Roman" w:hAnsi="Open Sans" w:cs="Times New Roman"/>
          <w:sz w:val="18"/>
          <w:szCs w:val="18"/>
        </w:rPr>
        <w:t>(Required)</w:t>
      </w:r>
    </w:p>
    <w:p w14:paraId="67216CD4" w14:textId="2DBB2835"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0002495B" w14:textId="5E7D9291"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Q4: For this activity, does the provider’s evidence demonstrate that the provider implemented a mechanism(s) to identify and resolve conflicts of interest prior to the activity for </w:t>
      </w:r>
      <w:r w:rsidRPr="00EA0DD3">
        <w:rPr>
          <w:rFonts w:ascii="Open Sans" w:eastAsia="Times New Roman" w:hAnsi="Open Sans" w:cs="Times New Roman"/>
          <w:b/>
          <w:sz w:val="18"/>
          <w:szCs w:val="18"/>
          <w:u w:val="single"/>
        </w:rPr>
        <w:t>ALL individuals with relevant financial relationships</w:t>
      </w:r>
      <w:r>
        <w:rPr>
          <w:rFonts w:ascii="Open Sans" w:eastAsia="Times New Roman" w:hAnsi="Open Sans" w:cs="Times New Roman"/>
          <w:b/>
          <w:sz w:val="18"/>
          <w:szCs w:val="18"/>
        </w:rPr>
        <w:t>? [2.3]</w:t>
      </w:r>
    </w:p>
    <w:p w14:paraId="126CAEA1" w14:textId="7BE5A463"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48E89F1D"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F2CF860" w14:textId="1BD53FEA" w:rsidR="00CD4A82" w:rsidRPr="002A7337" w:rsidRDefault="00EA0DD3"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4DAB5A67" w14:textId="0D5EA758" w:rsidR="007812DA" w:rsidRPr="00EA0DD3" w:rsidRDefault="00EA0DD3"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Q5: For this activity, does the provider’s evidence demonstrate that the provider disclosed to learners prior to the activity all of the relevant financial relationshps (with all required information), or the absence of relevant financial relationships, for all individuals in control of content? (SCS 6.1, 6.2, and 6.5)?</w:t>
      </w:r>
      <w:r w:rsidR="009E7555">
        <w:rPr>
          <w:rFonts w:ascii="Open Sans" w:eastAsia="Times New Roman" w:hAnsi="Open Sans" w:cs="Times New Roman"/>
          <w:b/>
          <w:sz w:val="18"/>
          <w:szCs w:val="18"/>
        </w:rPr>
        <w:t xml:space="preserve"> </w:t>
      </w:r>
      <w:r w:rsidR="009E7555" w:rsidRPr="00FC4584">
        <w:rPr>
          <w:rFonts w:ascii="Open Sans" w:eastAsia="Times New Roman" w:hAnsi="Open Sans" w:cs="Times New Roman"/>
          <w:sz w:val="18"/>
          <w:szCs w:val="18"/>
        </w:rPr>
        <w:t>(Required)</w:t>
      </w:r>
    </w:p>
    <w:p w14:paraId="034699EA" w14:textId="3C9B7422" w:rsidR="00EA0DD3" w:rsidRDefault="00EA0DD3"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32C31D16" w14:textId="46B08044" w:rsidR="002E7B30" w:rsidRDefault="002E7B30"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Q6: For this activity, does the provider’s evidence demonstrate that the provider disclosed commercial support for the activity to learners prior to the activity, without the use of corporate logos, trade names or product group messages (SCS 6.3, 6.4, 6.5)?</w:t>
      </w:r>
    </w:p>
    <w:p w14:paraId="7C35813F" w14:textId="76CD6304" w:rsidR="002E7B30" w:rsidRDefault="002E7B30"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77651923"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C82393D" w14:textId="4533472F"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sidRPr="00CD4A82">
        <w:rPr>
          <w:rFonts w:ascii="Open Sans" w:eastAsia="Times New Roman" w:hAnsi="Open Sans" w:cs="Times New Roman"/>
          <w:b/>
          <w:sz w:val="18"/>
          <w:szCs w:val="18"/>
        </w:rPr>
        <w:t>?</w:t>
      </w:r>
    </w:p>
    <w:p w14:paraId="41B8006D" w14:textId="77777777" w:rsidR="007812DA" w:rsidRPr="007812DA" w:rsidRDefault="007812DA" w:rsidP="007C5A61">
      <w:pPr>
        <w:pStyle w:val="Heading2"/>
        <w:spacing w:before="120" w:after="120" w:line="300" w:lineRule="auto"/>
        <w:jc w:val="left"/>
        <w:rPr>
          <w:sz w:val="18"/>
          <w:szCs w:val="18"/>
        </w:rPr>
      </w:pPr>
      <w:r w:rsidRPr="007812DA">
        <w:lastRenderedPageBreak/>
        <w:t>CRITERION 8</w:t>
      </w:r>
    </w:p>
    <w:p w14:paraId="4AF53BB9"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6E0851E1" w14:textId="4B0BB67C"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67BB68FB" w14:textId="4C822150" w:rsidR="000369B8" w:rsidRPr="002E7B30" w:rsidRDefault="002E7B30" w:rsidP="009E7555">
      <w:pPr>
        <w:pStyle w:val="ListParagraph"/>
        <w:numPr>
          <w:ilvl w:val="0"/>
          <w:numId w:val="18"/>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Q1: For this activity, does the provider’s evidence demonstrate that the provider has written agreements that [1] specify terms and conditions of the commercial support that would meet ACCME expectations [2] are signed by the provider and the commercial supporter [3] were executed prior to the activity [4] for all commercial supporters? (3.4-3.6)</w:t>
      </w:r>
      <w:r w:rsidR="009E7555">
        <w:rPr>
          <w:rFonts w:ascii="Open Sans" w:eastAsia="Times New Roman" w:hAnsi="Open Sans" w:cs="Times New Roman"/>
          <w:b/>
          <w:sz w:val="18"/>
          <w:szCs w:val="18"/>
        </w:rPr>
        <w:t xml:space="preserve"> </w:t>
      </w:r>
      <w:r w:rsidR="009E7555" w:rsidRPr="00FC4584">
        <w:rPr>
          <w:rFonts w:ascii="Open Sans" w:eastAsia="Times New Roman" w:hAnsi="Open Sans" w:cs="Times New Roman"/>
          <w:sz w:val="18"/>
          <w:szCs w:val="18"/>
        </w:rPr>
        <w:t>(Required)</w:t>
      </w:r>
    </w:p>
    <w:p w14:paraId="3744C96A" w14:textId="56655F42" w:rsidR="002E7B30" w:rsidRPr="009E7555" w:rsidRDefault="002E7B30" w:rsidP="009E7555">
      <w:pPr>
        <w:pStyle w:val="ListParagraph"/>
        <w:numPr>
          <w:ilvl w:val="0"/>
          <w:numId w:val="18"/>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 xml:space="preserve">If No, Please explain. </w:t>
      </w:r>
    </w:p>
    <w:p w14:paraId="3A362C8E" w14:textId="2F20A2C9" w:rsidR="009E7555" w:rsidRDefault="002E7B30"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Q2: For this activity, does the provider’s evidence demonstrate that the provider has documentation detailing the receipt and expenditure of commercial support? (3.13)</w:t>
      </w:r>
    </w:p>
    <w:p w14:paraId="27A53FF5" w14:textId="293E21E9"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09936B88"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790E57E" w14:textId="1A252534"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sidRPr="00CD4A82">
        <w:rPr>
          <w:rFonts w:ascii="Open Sans" w:eastAsia="Times New Roman" w:hAnsi="Open Sans" w:cs="Times New Roman"/>
          <w:b/>
          <w:sz w:val="18"/>
          <w:szCs w:val="18"/>
        </w:rPr>
        <w:t>?</w:t>
      </w:r>
    </w:p>
    <w:p w14:paraId="24E88CCA" w14:textId="77777777" w:rsidR="007812DA" w:rsidRPr="007812DA" w:rsidRDefault="007812DA" w:rsidP="007C5A61">
      <w:pPr>
        <w:pStyle w:val="Heading2"/>
        <w:spacing w:before="120" w:after="120" w:line="300" w:lineRule="auto"/>
        <w:jc w:val="left"/>
        <w:rPr>
          <w:sz w:val="18"/>
          <w:szCs w:val="18"/>
        </w:rPr>
      </w:pPr>
      <w:r w:rsidRPr="007812DA">
        <w:lastRenderedPageBreak/>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0864D844" w:rsidR="007812DA" w:rsidRP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2B096C8A" w:rsidR="007812DA" w:rsidRPr="002E7B30" w:rsidRDefault="002E7B30"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does the provider’s evidence demonstrate that the content or format of the CME activity or its related materials promote improvements or quality in healthcare and not a specific proprietary business interest of a commercial interest? (C10 SCS 5.1)</w:t>
      </w:r>
      <w:r w:rsidR="009D0A5D">
        <w:rPr>
          <w:rFonts w:ascii="Open Sans" w:eastAsia="Times New Roman" w:hAnsi="Open Sans" w:cs="Times New Roman"/>
          <w:b/>
          <w:sz w:val="18"/>
          <w:szCs w:val="18"/>
        </w:rPr>
        <w:t xml:space="preserve"> </w:t>
      </w:r>
      <w:r w:rsidR="009D0A5D" w:rsidRPr="00FC4584">
        <w:rPr>
          <w:rFonts w:ascii="Open Sans" w:eastAsia="Times New Roman" w:hAnsi="Open Sans" w:cs="Times New Roman"/>
          <w:sz w:val="18"/>
          <w:szCs w:val="18"/>
        </w:rPr>
        <w:t>(Required)</w:t>
      </w:r>
    </w:p>
    <w:p w14:paraId="2395C04D" w14:textId="37D9E738" w:rsidR="002E7B30" w:rsidRDefault="002E7B30"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0C3BADD8" w14:textId="0B290FA7" w:rsidR="002E7B30" w:rsidRDefault="002E7B30" w:rsidP="002E7B30">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does the provider’s evidence demonstrate that the activity provided a balanced view of therapeutic options? (C10 SCS 5.2) </w:t>
      </w:r>
      <w:r>
        <w:rPr>
          <w:rFonts w:ascii="Open Sans" w:eastAsia="Times New Roman" w:hAnsi="Open Sans" w:cs="Times New Roman"/>
          <w:sz w:val="18"/>
          <w:szCs w:val="18"/>
        </w:rPr>
        <w:t>(Required)</w:t>
      </w:r>
    </w:p>
    <w:p w14:paraId="414A2D4B" w14:textId="5B5378F4" w:rsidR="002E7B30" w:rsidRPr="002E7B30" w:rsidRDefault="002E7B30" w:rsidP="002E7B30">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3FEE1A1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C6CD335" w14:textId="120D1BBC"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sidRPr="00CD4A82">
        <w:rPr>
          <w:rFonts w:ascii="Open Sans" w:eastAsia="Times New Roman" w:hAnsi="Open Sans" w:cs="Times New Roman"/>
          <w:b/>
          <w:sz w:val="18"/>
          <w:szCs w:val="18"/>
        </w:rPr>
        <w:t>?</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0BE66F63" w14:textId="2624169D" w:rsidR="007812DA" w:rsidRPr="002E7B30" w:rsidRDefault="002E7B30"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content of this CME activity appear to meet the expectations of the </w:t>
      </w:r>
      <w:r w:rsidRPr="002E7B30">
        <w:rPr>
          <w:rFonts w:ascii="Open Sans" w:eastAsia="Times New Roman" w:hAnsi="Open Sans" w:cs="Times New Roman"/>
          <w:b/>
          <w:sz w:val="18"/>
          <w:szCs w:val="18"/>
        </w:rPr>
        <w:t> </w:t>
      </w:r>
      <w:hyperlink r:id="rId13" w:history="1">
        <w:r w:rsidRPr="002E7B30">
          <w:rPr>
            <w:rStyle w:val="Hyperlink"/>
            <w:rFonts w:ascii="Open Sans" w:eastAsia="Times New Roman" w:hAnsi="Open Sans" w:cs="Times New Roman"/>
            <w:sz w:val="18"/>
            <w:szCs w:val="18"/>
          </w:rPr>
          <w:t>ACCME CME Clinical Content Validation Policy</w:t>
        </w:r>
      </w:hyperlink>
      <w:r>
        <w:rPr>
          <w:rFonts w:ascii="Open Sans" w:eastAsia="Times New Roman" w:hAnsi="Open Sans" w:cs="Times New Roman"/>
          <w:b/>
          <w:sz w:val="18"/>
          <w:szCs w:val="18"/>
        </w:rPr>
        <w:t>?</w:t>
      </w:r>
      <w:r w:rsidR="009D0A5D">
        <w:rPr>
          <w:rFonts w:ascii="Open Sans" w:eastAsia="Times New Roman" w:hAnsi="Open Sans" w:cs="Times New Roman"/>
          <w:b/>
          <w:sz w:val="18"/>
          <w:szCs w:val="18"/>
        </w:rPr>
        <w:t xml:space="preserve"> </w:t>
      </w:r>
      <w:r w:rsidR="009D0A5D" w:rsidRPr="00FC4584">
        <w:rPr>
          <w:rFonts w:ascii="Open Sans" w:eastAsia="Times New Roman" w:hAnsi="Open Sans" w:cs="Times New Roman"/>
          <w:sz w:val="18"/>
          <w:szCs w:val="18"/>
        </w:rPr>
        <w:t>(Required)</w:t>
      </w:r>
    </w:p>
    <w:p w14:paraId="518456C8" w14:textId="78CA7F5F" w:rsidR="002E7B30" w:rsidRDefault="002E7B30"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1CE70839"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6633456D" w14:textId="2C6819B9" w:rsidR="00CD4A82" w:rsidRPr="002A7337"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224BD58D" w14:textId="137F04DB" w:rsidR="007812DA" w:rsidRPr="007812DA" w:rsidRDefault="007812DA" w:rsidP="007C5A61">
      <w:pPr>
        <w:pStyle w:val="Heading2"/>
        <w:spacing w:before="120" w:after="120" w:line="300" w:lineRule="auto"/>
        <w:jc w:val="left"/>
        <w:rPr>
          <w:sz w:val="18"/>
          <w:szCs w:val="18"/>
        </w:rPr>
      </w:pPr>
      <w:r w:rsidRPr="007812DA">
        <w:lastRenderedPageBreak/>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512500A8" w14:textId="2519A48E" w:rsidR="007812DA" w:rsidRDefault="002E7B30"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does the provider’s evidence demonstrate data or information about changes achieved in learners’ competence or performance or patient outcomes?</w:t>
      </w:r>
      <w:r w:rsidR="009D0A5D">
        <w:rPr>
          <w:rFonts w:ascii="Open Sans" w:eastAsia="Times New Roman" w:hAnsi="Open Sans" w:cs="Times New Roman"/>
          <w:b/>
          <w:sz w:val="18"/>
          <w:szCs w:val="18"/>
        </w:rPr>
        <w:t xml:space="preserve"> </w:t>
      </w:r>
      <w:r w:rsidR="009D0A5D" w:rsidRPr="00FC4584">
        <w:rPr>
          <w:rFonts w:ascii="Open Sans" w:eastAsia="Times New Roman" w:hAnsi="Open Sans" w:cs="Times New Roman"/>
          <w:sz w:val="18"/>
          <w:szCs w:val="18"/>
        </w:rPr>
        <w:t>(Required)</w:t>
      </w:r>
    </w:p>
    <w:p w14:paraId="09429E6C" w14:textId="2119E236" w:rsid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5BC442B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3404A23" w14:textId="71C72BBA" w:rsidR="00CD4A82" w:rsidRPr="002A7337"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03D4A054" w14:textId="76B5166B" w:rsidR="00E57B3B" w:rsidRPr="007812DA" w:rsidRDefault="00E57B3B" w:rsidP="00E57B3B">
      <w:pPr>
        <w:pStyle w:val="Heading2"/>
        <w:spacing w:before="120" w:after="120" w:line="300" w:lineRule="auto"/>
        <w:ind w:left="270" w:hanging="270"/>
        <w:jc w:val="left"/>
        <w:rPr>
          <w:sz w:val="18"/>
          <w:szCs w:val="18"/>
        </w:rPr>
      </w:pPr>
      <w:r>
        <w:t xml:space="preserve">Accreditation </w:t>
      </w:r>
      <w:r w:rsidR="000B7518">
        <w:t>Statement</w:t>
      </w:r>
    </w:p>
    <w:p w14:paraId="0F175BFC" w14:textId="6BA6AE05"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 accreditation statement must appear on al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746EDF76" w14:textId="362AA545"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 ACCME accreditation statement is as follows:</w:t>
      </w:r>
    </w:p>
    <w:p w14:paraId="1D1322CF" w14:textId="736802E9"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For directly provided activities: “The (name of accredited provider) is accredited by the Accreditation Council for Continuing Medical Education (ACCME) to provide continuing medical education for physicians.” </w:t>
      </w:r>
    </w:p>
    <w:p w14:paraId="7844891F" w14:textId="57800A53"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For jointly provided activities: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w:t>
      </w:r>
      <w:r w:rsidR="000B7518">
        <w:rPr>
          <w:rFonts w:ascii="Open Sans" w:eastAsia="Times New Roman" w:hAnsi="Open Sans" w:cs="Times New Roman"/>
          <w:sz w:val="18"/>
          <w:szCs w:val="18"/>
        </w:rPr>
        <w:t>ACCME</w:t>
      </w:r>
      <w:r>
        <w:rPr>
          <w:rFonts w:ascii="Open Sans" w:eastAsia="Times New Roman" w:hAnsi="Open Sans" w:cs="Times New Roman"/>
          <w:sz w:val="18"/>
          <w:szCs w:val="18"/>
        </w:rPr>
        <w:t xml:space="preserve"> to provide continuing medical education for physicians.” </w:t>
      </w:r>
    </w:p>
    <w:p w14:paraId="5D880F6E" w14:textId="40F27694" w:rsidR="00E57B3B" w:rsidRPr="007812DA"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There is no “co-providership” accreditation statement. If two or more accredited providers are working in collaboration on a CME activity, one provider must take responsibility for the compliance of that activity. Co-provided activities should use the directly provided activity statement, naming the one accredited provider that is responsible for the activity. The </w:t>
      </w:r>
      <w:r w:rsidR="000B7518">
        <w:rPr>
          <w:rFonts w:ascii="Open Sans" w:eastAsia="Times New Roman" w:hAnsi="Open Sans" w:cs="Times New Roman"/>
          <w:sz w:val="18"/>
          <w:szCs w:val="18"/>
        </w:rPr>
        <w:t>ACCME</w:t>
      </w:r>
      <w:r>
        <w:rPr>
          <w:rFonts w:ascii="Open Sans" w:eastAsia="Times New Roman" w:hAnsi="Open Sans" w:cs="Times New Roman"/>
          <w:sz w:val="18"/>
          <w:szCs w:val="18"/>
        </w:rPr>
        <w:t xml:space="preserve"> has no policy regarding specific ways in which providers may acknowledge the involvement of other ACCME-accredited providers in their CME activities.</w:t>
      </w:r>
    </w:p>
    <w:p w14:paraId="0E307F22" w14:textId="58B318B1" w:rsidR="00E57B3B" w:rsidRPr="002E7B30" w:rsidRDefault="002E7B30" w:rsidP="00E57B3B">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The provider consistently utilizes the appropriate Accreditation Statement(s) for its activities.</w:t>
      </w:r>
      <w:r w:rsidR="00E57B3B">
        <w:rPr>
          <w:rFonts w:ascii="Open Sans" w:eastAsia="Times New Roman" w:hAnsi="Open Sans" w:cs="Times New Roman"/>
          <w:b/>
          <w:sz w:val="18"/>
          <w:szCs w:val="18"/>
        </w:rPr>
        <w:t xml:space="preserve"> </w:t>
      </w:r>
      <w:r w:rsidR="00E57B3B" w:rsidRPr="00FC4584">
        <w:rPr>
          <w:rFonts w:ascii="Open Sans" w:eastAsia="Times New Roman" w:hAnsi="Open Sans" w:cs="Times New Roman"/>
          <w:sz w:val="18"/>
          <w:szCs w:val="18"/>
        </w:rPr>
        <w:t>(Required)</w:t>
      </w:r>
    </w:p>
    <w:p w14:paraId="69C71F7B" w14:textId="2D1DBE1D" w:rsidR="002E7B30" w:rsidRDefault="002E7B30" w:rsidP="00E57B3B">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If No, Please explain.</w:t>
      </w:r>
    </w:p>
    <w:p w14:paraId="4B911362"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DF202DA" w14:textId="4F90A61C" w:rsidR="00506831" w:rsidRPr="004C390A" w:rsidRDefault="004C390A" w:rsidP="0050683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sectPr w:rsidR="00506831" w:rsidRPr="004C390A" w:rsidSect="004D76A5">
      <w:headerReference w:type="default" r:id="rId14"/>
      <w:footerReference w:type="default" r:id="rId15"/>
      <w:headerReference w:type="first" r:id="rId16"/>
      <w:footerReference w:type="first" r:id="rId17"/>
      <w:pgSz w:w="12240" w:h="15840" w:code="1"/>
      <w:pgMar w:top="720" w:right="1080" w:bottom="1008"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8336" w14:textId="77777777" w:rsidR="00B279CB" w:rsidRDefault="00B279CB" w:rsidP="003F0F67">
      <w:pPr>
        <w:spacing w:after="0" w:line="240" w:lineRule="auto"/>
      </w:pPr>
      <w:r>
        <w:separator/>
      </w:r>
    </w:p>
  </w:endnote>
  <w:endnote w:type="continuationSeparator" w:id="0">
    <w:p w14:paraId="1D83BDED" w14:textId="77777777" w:rsidR="00B279CB" w:rsidRDefault="00B279CB"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56CBD993" w:rsidR="001D26DA" w:rsidRDefault="001D26DA"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4C390A">
      <w:rPr>
        <w:rFonts w:ascii="Arial" w:hAnsi="Arial" w:cs="Arial"/>
        <w:sz w:val="16"/>
        <w:szCs w:val="16"/>
      </w:rPr>
      <w:t>Document Review</w:t>
    </w:r>
    <w:r w:rsidR="00506831">
      <w:rPr>
        <w:rFonts w:ascii="Arial" w:hAnsi="Arial" w:cs="Arial"/>
        <w:sz w:val="16"/>
        <w:szCs w:val="16"/>
      </w:rPr>
      <w:t xml:space="preserve"> Form</w:t>
    </w:r>
    <w:r>
      <w:rPr>
        <w:rFonts w:ascii="Arial" w:hAnsi="Arial" w:cs="Arial"/>
        <w:sz w:val="16"/>
        <w:szCs w:val="16"/>
      </w:rPr>
      <w:t xml:space="preserve"> for ACCME Reaccreditation</w:t>
    </w:r>
  </w:p>
  <w:p w14:paraId="03048772" w14:textId="51BCCCCC" w:rsidR="001D26DA" w:rsidRDefault="001D26DA"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FC392C" w:rsidRPr="00FC392C">
      <w:rPr>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FC392C" w:rsidRPr="00FC392C">
      <w:rPr>
        <w:noProof/>
        <w:sz w:val="16"/>
        <w:szCs w:val="16"/>
      </w:rPr>
      <w:t>6</w:t>
    </w:r>
    <w:r w:rsidRPr="003C633A">
      <w:rPr>
        <w:rFonts w:ascii="Arial" w:hAnsi="Arial" w:cs="Arial"/>
        <w:b/>
        <w:bCs/>
        <w:sz w:val="16"/>
        <w:szCs w:val="16"/>
      </w:rPr>
      <w:fldChar w:fldCharType="end"/>
    </w:r>
  </w:p>
  <w:p w14:paraId="4429FF4E" w14:textId="3FB941CE" w:rsidR="001D26DA" w:rsidRPr="00910A93" w:rsidRDefault="001D26DA" w:rsidP="00910A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0C253986" w:rsidR="001D26DA" w:rsidRDefault="001D26DA"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4C390A">
      <w:rPr>
        <w:rFonts w:ascii="Arial" w:hAnsi="Arial" w:cs="Arial"/>
        <w:sz w:val="16"/>
        <w:szCs w:val="16"/>
      </w:rPr>
      <w:t>Document Review</w:t>
    </w:r>
    <w:r>
      <w:rPr>
        <w:rFonts w:ascii="Arial" w:hAnsi="Arial" w:cs="Arial"/>
        <w:sz w:val="16"/>
        <w:szCs w:val="16"/>
      </w:rPr>
      <w:t xml:space="preserve"> </w:t>
    </w:r>
    <w:r w:rsidR="004D76A5">
      <w:rPr>
        <w:rFonts w:ascii="Arial" w:hAnsi="Arial" w:cs="Arial"/>
        <w:sz w:val="16"/>
        <w:szCs w:val="16"/>
      </w:rPr>
      <w:t>Form</w:t>
    </w:r>
    <w:r>
      <w:rPr>
        <w:rFonts w:ascii="Arial" w:hAnsi="Arial" w:cs="Arial"/>
        <w:sz w:val="16"/>
        <w:szCs w:val="16"/>
      </w:rPr>
      <w:t xml:space="preserve"> for ACCME Reaccreditation</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FC392C" w:rsidRPr="00FC392C">
      <w:rPr>
        <w:rFonts w:ascii="Arial" w:hAnsi="Arial" w:cs="Arial"/>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FC392C" w:rsidRPr="00FC392C">
      <w:rPr>
        <w:rFonts w:ascii="Arial" w:hAnsi="Arial" w:cs="Arial"/>
        <w:noProof/>
        <w:sz w:val="16"/>
        <w:szCs w:val="16"/>
      </w:rPr>
      <w:t>6</w:t>
    </w:r>
    <w:r w:rsidRPr="003C633A">
      <w:rPr>
        <w:rFonts w:ascii="Arial" w:hAnsi="Arial" w:cs="Arial"/>
        <w:b/>
        <w:bCs/>
        <w:sz w:val="16"/>
        <w:szCs w:val="16"/>
      </w:rPr>
      <w:fldChar w:fldCharType="end"/>
    </w:r>
  </w:p>
  <w:p w14:paraId="6A176D03" w14:textId="2619436E" w:rsidR="001D26DA" w:rsidRPr="00620CB0" w:rsidRDefault="001D26DA" w:rsidP="00D8795D">
    <w:pPr>
      <w:pStyle w:val="Default"/>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34A6" w14:textId="77777777" w:rsidR="00B279CB" w:rsidRDefault="00B279CB" w:rsidP="003F0F67">
      <w:pPr>
        <w:spacing w:after="0" w:line="240" w:lineRule="auto"/>
      </w:pPr>
      <w:r>
        <w:separator/>
      </w:r>
    </w:p>
  </w:footnote>
  <w:footnote w:type="continuationSeparator" w:id="0">
    <w:p w14:paraId="566E11DB" w14:textId="77777777" w:rsidR="00B279CB" w:rsidRDefault="00B279CB"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3FAF5475" w:rsidR="001D26DA" w:rsidRDefault="001D26DA"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1D26DA" w:rsidRDefault="001D26DA"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4582"/>
    <w:multiLevelType w:val="multilevel"/>
    <w:tmpl w:val="B43042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3"/>
  </w:num>
  <w:num w:numId="5">
    <w:abstractNumId w:val="9"/>
  </w:num>
  <w:num w:numId="6">
    <w:abstractNumId w:val="1"/>
  </w:num>
  <w:num w:numId="7">
    <w:abstractNumId w:val="2"/>
  </w:num>
  <w:num w:numId="8">
    <w:abstractNumId w:val="7"/>
  </w:num>
  <w:num w:numId="9">
    <w:abstractNumId w:val="8"/>
  </w:num>
  <w:num w:numId="10">
    <w:abstractNumId w:val="11"/>
  </w:num>
  <w:num w:numId="11">
    <w:abstractNumId w:val="15"/>
  </w:num>
  <w:num w:numId="12">
    <w:abstractNumId w:val="0"/>
  </w:num>
  <w:num w:numId="13">
    <w:abstractNumId w:val="3"/>
  </w:num>
  <w:num w:numId="14">
    <w:abstractNumId w:val="6"/>
  </w:num>
  <w:num w:numId="15">
    <w:abstractNumId w:val="14"/>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DA"/>
    <w:rsid w:val="00035EC7"/>
    <w:rsid w:val="000369B8"/>
    <w:rsid w:val="000408F1"/>
    <w:rsid w:val="000970CB"/>
    <w:rsid w:val="000B59A5"/>
    <w:rsid w:val="000B7518"/>
    <w:rsid w:val="000B7960"/>
    <w:rsid w:val="001019F7"/>
    <w:rsid w:val="001361B4"/>
    <w:rsid w:val="00164268"/>
    <w:rsid w:val="001707DF"/>
    <w:rsid w:val="001A22D2"/>
    <w:rsid w:val="001B1743"/>
    <w:rsid w:val="001B7E77"/>
    <w:rsid w:val="001D26DA"/>
    <w:rsid w:val="0025243E"/>
    <w:rsid w:val="002619AB"/>
    <w:rsid w:val="002A5529"/>
    <w:rsid w:val="002A7337"/>
    <w:rsid w:val="002B7861"/>
    <w:rsid w:val="002C57F1"/>
    <w:rsid w:val="002C67BE"/>
    <w:rsid w:val="002C6897"/>
    <w:rsid w:val="002E7B30"/>
    <w:rsid w:val="00306D94"/>
    <w:rsid w:val="00310BCA"/>
    <w:rsid w:val="00336BD7"/>
    <w:rsid w:val="0036257B"/>
    <w:rsid w:val="00376198"/>
    <w:rsid w:val="003870C7"/>
    <w:rsid w:val="00397FEA"/>
    <w:rsid w:val="003A2FD2"/>
    <w:rsid w:val="003B2A2A"/>
    <w:rsid w:val="003C633A"/>
    <w:rsid w:val="003D4D3F"/>
    <w:rsid w:val="003E18F1"/>
    <w:rsid w:val="003F0F67"/>
    <w:rsid w:val="00404D3C"/>
    <w:rsid w:val="00413694"/>
    <w:rsid w:val="00416FE0"/>
    <w:rsid w:val="00426315"/>
    <w:rsid w:val="00442E9D"/>
    <w:rsid w:val="00457D55"/>
    <w:rsid w:val="0049280A"/>
    <w:rsid w:val="004C390A"/>
    <w:rsid w:val="004D76A5"/>
    <w:rsid w:val="004E39C0"/>
    <w:rsid w:val="004F1F76"/>
    <w:rsid w:val="00506831"/>
    <w:rsid w:val="00581B17"/>
    <w:rsid w:val="005A0C0D"/>
    <w:rsid w:val="00620CB0"/>
    <w:rsid w:val="006351CE"/>
    <w:rsid w:val="006546FE"/>
    <w:rsid w:val="00675DCA"/>
    <w:rsid w:val="00683550"/>
    <w:rsid w:val="00695A57"/>
    <w:rsid w:val="0071358F"/>
    <w:rsid w:val="00713F9F"/>
    <w:rsid w:val="00721A45"/>
    <w:rsid w:val="007234CC"/>
    <w:rsid w:val="007349DC"/>
    <w:rsid w:val="00764C68"/>
    <w:rsid w:val="00765883"/>
    <w:rsid w:val="00774760"/>
    <w:rsid w:val="007812DA"/>
    <w:rsid w:val="007C5A61"/>
    <w:rsid w:val="007F6A58"/>
    <w:rsid w:val="00804C2C"/>
    <w:rsid w:val="00811D8F"/>
    <w:rsid w:val="0083263B"/>
    <w:rsid w:val="0086003C"/>
    <w:rsid w:val="008C5E36"/>
    <w:rsid w:val="00910A93"/>
    <w:rsid w:val="009D0A5D"/>
    <w:rsid w:val="009D5332"/>
    <w:rsid w:val="009E7555"/>
    <w:rsid w:val="00A11EEC"/>
    <w:rsid w:val="00A41550"/>
    <w:rsid w:val="00A44948"/>
    <w:rsid w:val="00A464DE"/>
    <w:rsid w:val="00A5580F"/>
    <w:rsid w:val="00A578B0"/>
    <w:rsid w:val="00A6749E"/>
    <w:rsid w:val="00A90941"/>
    <w:rsid w:val="00A97044"/>
    <w:rsid w:val="00AA2E4E"/>
    <w:rsid w:val="00AE3F47"/>
    <w:rsid w:val="00B279CB"/>
    <w:rsid w:val="00B47732"/>
    <w:rsid w:val="00B725B3"/>
    <w:rsid w:val="00B873BC"/>
    <w:rsid w:val="00B90F7A"/>
    <w:rsid w:val="00B912A3"/>
    <w:rsid w:val="00B93F1F"/>
    <w:rsid w:val="00BE173B"/>
    <w:rsid w:val="00BE4720"/>
    <w:rsid w:val="00BF33F3"/>
    <w:rsid w:val="00C81614"/>
    <w:rsid w:val="00C876D2"/>
    <w:rsid w:val="00CD4A82"/>
    <w:rsid w:val="00CE280D"/>
    <w:rsid w:val="00CF01FE"/>
    <w:rsid w:val="00D34519"/>
    <w:rsid w:val="00D4208D"/>
    <w:rsid w:val="00D83F36"/>
    <w:rsid w:val="00D86721"/>
    <w:rsid w:val="00D8795D"/>
    <w:rsid w:val="00D90613"/>
    <w:rsid w:val="00DB3BFD"/>
    <w:rsid w:val="00E02DCF"/>
    <w:rsid w:val="00E21161"/>
    <w:rsid w:val="00E21788"/>
    <w:rsid w:val="00E57B3B"/>
    <w:rsid w:val="00E769AC"/>
    <w:rsid w:val="00E82F20"/>
    <w:rsid w:val="00EA0DD3"/>
    <w:rsid w:val="00F242EE"/>
    <w:rsid w:val="00F26DB1"/>
    <w:rsid w:val="00F60D65"/>
    <w:rsid w:val="00F821DF"/>
    <w:rsid w:val="00FA6579"/>
    <w:rsid w:val="00FC0B51"/>
    <w:rsid w:val="00FC392C"/>
    <w:rsid w:val="00FC4584"/>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82"/>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table" w:styleId="TableGrid">
    <w:name w:val="Table Grid"/>
    <w:basedOn w:val="TableNormal"/>
    <w:uiPriority w:val="39"/>
    <w:rsid w:val="0050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requirements/accreditation-requirements-cme-providers/policies-and-definitions/cme-clinical-content-valid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requirements/accreditation-requirements-cme-providers/policies-and-definitions/definition-commercial-intere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03 - Documents for Internal Review</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70D341A0-7233-45B7-8BA1-F10473F9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B8A05-B032-44A1-9D8C-A3144A3CD39F}">
  <ds:schemaRefs>
    <ds:schemaRef ds:uri="http://schemas.microsoft.com/office/2006/metadata/properties"/>
    <ds:schemaRef ds:uri="http://schemas.microsoft.com/office/infopath/2007/PartnerControls"/>
    <ds:schemaRef ds:uri="http://schemas.microsoft.com/sharepoint/v3"/>
    <ds:schemaRef ds:uri="c4d57705-a84d-44c6-a030-5c2890eb89e2"/>
    <ds:schemaRef ds:uri="9becd829-7053-450f-be51-39d979bfe24b"/>
    <ds:schemaRef ds:uri="7b32df5d-657b-4533-9089-0ec81152030a"/>
  </ds:schemaRefs>
</ds:datastoreItem>
</file>

<file path=customXml/itemProps4.xml><?xml version="1.0" encoding="utf-8"?>
<ds:datastoreItem xmlns:ds="http://schemas.openxmlformats.org/officeDocument/2006/customXml" ds:itemID="{32C193E2-2550-423F-B635-04391EFD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AV User</cp:lastModifiedBy>
  <cp:revision>3</cp:revision>
  <cp:lastPrinted>2018-06-27T13:43:00Z</cp:lastPrinted>
  <dcterms:created xsi:type="dcterms:W3CDTF">2018-06-29T20:18:00Z</dcterms:created>
  <dcterms:modified xsi:type="dcterms:W3CDTF">2018-06-29T20:19:00Z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00000000232E05BD6C5FEA468BEAFB2A07D8C8BE0700D55F527DEB9A334E87471B51C3CF87D90000011FE046000036FA884B62B96C48B2EF873757C99CF800022707ADA60000</vt:lpwstr>
  </property>
  <property fmtid="{D5CDD505-2E9C-101B-9397-08002B2CF9AE}" pid="9"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